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324C7" w14:textId="77777777" w:rsidR="00C32E09" w:rsidRDefault="0085341D" w:rsidP="00F35476">
      <w:pPr>
        <w:spacing w:after="0"/>
        <w:rPr>
          <w:b/>
          <w:sz w:val="28"/>
        </w:rPr>
      </w:pPr>
      <w:r>
        <w:rPr>
          <w:b/>
          <w:sz w:val="28"/>
        </w:rPr>
        <w:t>Notes f</w:t>
      </w:r>
      <w:r w:rsidR="00EE7560" w:rsidRPr="00034D3A">
        <w:rPr>
          <w:b/>
          <w:sz w:val="28"/>
        </w:rPr>
        <w:t>rom the Cloth M</w:t>
      </w:r>
      <w:r w:rsidR="00D34F00" w:rsidRPr="00034D3A">
        <w:rPr>
          <w:b/>
          <w:sz w:val="28"/>
        </w:rPr>
        <w:t>akers</w:t>
      </w:r>
      <w:r w:rsidR="005F0A0C" w:rsidRPr="00034D3A">
        <w:rPr>
          <w:b/>
          <w:sz w:val="28"/>
        </w:rPr>
        <w:t xml:space="preserve"> Foundation</w:t>
      </w:r>
      <w:r w:rsidR="00EE7560" w:rsidRPr="00034D3A">
        <w:rPr>
          <w:b/>
          <w:sz w:val="28"/>
        </w:rPr>
        <w:t xml:space="preserve"> Expert W</w:t>
      </w:r>
      <w:r w:rsidR="00DA25AB">
        <w:rPr>
          <w:b/>
          <w:sz w:val="28"/>
        </w:rPr>
        <w:t>ork</w:t>
      </w:r>
      <w:r w:rsidR="00C32E09" w:rsidRPr="00034D3A">
        <w:rPr>
          <w:b/>
          <w:sz w:val="28"/>
        </w:rPr>
        <w:t>shop</w:t>
      </w:r>
      <w:r w:rsidR="00EE7560" w:rsidRPr="00034D3A">
        <w:rPr>
          <w:b/>
          <w:sz w:val="28"/>
        </w:rPr>
        <w:t xml:space="preserve"> on Benchmark Standards for the Preservation on Wet Collections</w:t>
      </w:r>
    </w:p>
    <w:p w14:paraId="398324C8" w14:textId="77777777" w:rsidR="00F35476" w:rsidRPr="00F35476" w:rsidRDefault="00F35476" w:rsidP="00F35476">
      <w:pPr>
        <w:spacing w:after="0"/>
        <w:rPr>
          <w:b/>
          <w:sz w:val="24"/>
          <w:szCs w:val="24"/>
        </w:rPr>
      </w:pPr>
    </w:p>
    <w:p w14:paraId="398324C9" w14:textId="77777777" w:rsidR="00F35476" w:rsidRPr="008A158C" w:rsidRDefault="00F35476" w:rsidP="00043B28">
      <w:pPr>
        <w:pStyle w:val="ListParagraph"/>
        <w:numPr>
          <w:ilvl w:val="0"/>
          <w:numId w:val="17"/>
        </w:numPr>
        <w:spacing w:after="0"/>
        <w:rPr>
          <w:sz w:val="24"/>
          <w:szCs w:val="24"/>
        </w:rPr>
      </w:pPr>
      <w:r w:rsidRPr="008A158C">
        <w:rPr>
          <w:sz w:val="24"/>
          <w:szCs w:val="24"/>
        </w:rPr>
        <w:t>Overview</w:t>
      </w:r>
    </w:p>
    <w:p w14:paraId="398324CA" w14:textId="77777777" w:rsidR="00F35476" w:rsidRPr="008A158C" w:rsidRDefault="00F35476" w:rsidP="00043B28">
      <w:pPr>
        <w:pStyle w:val="ListParagraph"/>
        <w:numPr>
          <w:ilvl w:val="0"/>
          <w:numId w:val="17"/>
        </w:numPr>
        <w:rPr>
          <w:sz w:val="24"/>
          <w:szCs w:val="24"/>
        </w:rPr>
      </w:pPr>
      <w:r w:rsidRPr="008A158C">
        <w:rPr>
          <w:sz w:val="24"/>
          <w:szCs w:val="24"/>
        </w:rPr>
        <w:t>Standards</w:t>
      </w:r>
      <w:r w:rsidR="008218DC" w:rsidRPr="008A158C">
        <w:rPr>
          <w:sz w:val="24"/>
          <w:szCs w:val="24"/>
        </w:rPr>
        <w:t xml:space="preserve"> and</w:t>
      </w:r>
      <w:r w:rsidRPr="008A158C">
        <w:rPr>
          <w:sz w:val="24"/>
          <w:szCs w:val="24"/>
        </w:rPr>
        <w:t xml:space="preserve"> </w:t>
      </w:r>
      <w:r w:rsidR="008218DC" w:rsidRPr="008A158C">
        <w:rPr>
          <w:sz w:val="24"/>
          <w:szCs w:val="24"/>
        </w:rPr>
        <w:t>B</w:t>
      </w:r>
      <w:r w:rsidRPr="008A158C">
        <w:rPr>
          <w:sz w:val="24"/>
          <w:szCs w:val="24"/>
        </w:rPr>
        <w:t xml:space="preserve">est </w:t>
      </w:r>
      <w:r w:rsidR="008218DC" w:rsidRPr="008A158C">
        <w:rPr>
          <w:sz w:val="24"/>
          <w:szCs w:val="24"/>
        </w:rPr>
        <w:t>P</w:t>
      </w:r>
      <w:r w:rsidRPr="008A158C">
        <w:rPr>
          <w:sz w:val="24"/>
          <w:szCs w:val="24"/>
        </w:rPr>
        <w:t xml:space="preserve">ractices </w:t>
      </w:r>
    </w:p>
    <w:p w14:paraId="398324CB" w14:textId="77777777" w:rsidR="00F35476" w:rsidRPr="008A158C" w:rsidRDefault="008218DC" w:rsidP="00043B28">
      <w:pPr>
        <w:pStyle w:val="ListParagraph"/>
        <w:numPr>
          <w:ilvl w:val="0"/>
          <w:numId w:val="17"/>
        </w:numPr>
        <w:spacing w:after="0"/>
        <w:rPr>
          <w:sz w:val="24"/>
          <w:szCs w:val="24"/>
        </w:rPr>
      </w:pPr>
      <w:r w:rsidRPr="008A158C">
        <w:rPr>
          <w:sz w:val="24"/>
          <w:szCs w:val="24"/>
        </w:rPr>
        <w:t>Collection and Specimen Useful Life</w:t>
      </w:r>
    </w:p>
    <w:p w14:paraId="398324CC" w14:textId="77777777" w:rsidR="008218DC" w:rsidRPr="008A158C" w:rsidRDefault="00F966E7" w:rsidP="00043B28">
      <w:pPr>
        <w:pStyle w:val="ListParagraph"/>
        <w:numPr>
          <w:ilvl w:val="0"/>
          <w:numId w:val="17"/>
        </w:numPr>
        <w:spacing w:after="0"/>
        <w:rPr>
          <w:sz w:val="24"/>
          <w:szCs w:val="24"/>
        </w:rPr>
      </w:pPr>
      <w:r w:rsidRPr="008A158C">
        <w:rPr>
          <w:sz w:val="24"/>
          <w:szCs w:val="24"/>
        </w:rPr>
        <w:t>Specimens and Storage Samples</w:t>
      </w:r>
    </w:p>
    <w:p w14:paraId="398324CD" w14:textId="77777777" w:rsidR="00F966E7" w:rsidRPr="008A158C" w:rsidRDefault="00F966E7" w:rsidP="00043B28">
      <w:pPr>
        <w:pStyle w:val="ListParagraph"/>
        <w:numPr>
          <w:ilvl w:val="0"/>
          <w:numId w:val="17"/>
        </w:numPr>
        <w:spacing w:after="0"/>
        <w:rPr>
          <w:sz w:val="24"/>
          <w:szCs w:val="24"/>
        </w:rPr>
      </w:pPr>
      <w:r w:rsidRPr="008A158C">
        <w:rPr>
          <w:sz w:val="24"/>
          <w:szCs w:val="24"/>
        </w:rPr>
        <w:t>Alternative Storage Media</w:t>
      </w:r>
    </w:p>
    <w:p w14:paraId="398324CE" w14:textId="77777777" w:rsidR="00F966E7" w:rsidRPr="008A158C" w:rsidRDefault="00F966E7" w:rsidP="00043B28">
      <w:pPr>
        <w:pStyle w:val="ListParagraph"/>
        <w:numPr>
          <w:ilvl w:val="0"/>
          <w:numId w:val="17"/>
        </w:numPr>
        <w:spacing w:after="0"/>
        <w:rPr>
          <w:sz w:val="24"/>
          <w:szCs w:val="24"/>
        </w:rPr>
      </w:pPr>
      <w:r w:rsidRPr="008A158C">
        <w:rPr>
          <w:sz w:val="24"/>
          <w:szCs w:val="24"/>
        </w:rPr>
        <w:t>Documentation and Data Sets</w:t>
      </w:r>
    </w:p>
    <w:p w14:paraId="398324CF" w14:textId="77777777" w:rsidR="006C2B52" w:rsidRPr="008A158C" w:rsidRDefault="00BC2301" w:rsidP="00043B28">
      <w:pPr>
        <w:pStyle w:val="ListParagraph"/>
        <w:numPr>
          <w:ilvl w:val="0"/>
          <w:numId w:val="17"/>
        </w:numPr>
        <w:spacing w:after="0"/>
        <w:rPr>
          <w:sz w:val="24"/>
          <w:szCs w:val="24"/>
        </w:rPr>
      </w:pPr>
      <w:r w:rsidRPr="008A158C">
        <w:rPr>
          <w:sz w:val="24"/>
          <w:szCs w:val="24"/>
        </w:rPr>
        <w:t>Key Data</w:t>
      </w:r>
    </w:p>
    <w:p w14:paraId="398324D0" w14:textId="77777777" w:rsidR="00B83267" w:rsidRPr="008A158C" w:rsidRDefault="00B83267" w:rsidP="00043B28">
      <w:pPr>
        <w:pStyle w:val="ListParagraph"/>
        <w:numPr>
          <w:ilvl w:val="0"/>
          <w:numId w:val="17"/>
        </w:numPr>
        <w:spacing w:after="0"/>
        <w:rPr>
          <w:sz w:val="24"/>
          <w:szCs w:val="24"/>
        </w:rPr>
      </w:pPr>
      <w:r w:rsidRPr="008A158C">
        <w:rPr>
          <w:sz w:val="24"/>
          <w:szCs w:val="24"/>
        </w:rPr>
        <w:t>Fixation Techniques―</w:t>
      </w:r>
      <w:r w:rsidR="00E145F4" w:rsidRPr="008A158C">
        <w:rPr>
          <w:sz w:val="24"/>
          <w:szCs w:val="24"/>
        </w:rPr>
        <w:t xml:space="preserve">How </w:t>
      </w:r>
      <w:r w:rsidR="003D1281">
        <w:rPr>
          <w:sz w:val="24"/>
          <w:szCs w:val="24"/>
        </w:rPr>
        <w:t>Should W</w:t>
      </w:r>
      <w:r w:rsidR="00E145F4" w:rsidRPr="008A158C">
        <w:rPr>
          <w:sz w:val="24"/>
          <w:szCs w:val="24"/>
        </w:rPr>
        <w:t>e Preserve</w:t>
      </w:r>
      <w:r w:rsidR="003D1281">
        <w:rPr>
          <w:sz w:val="24"/>
          <w:szCs w:val="24"/>
        </w:rPr>
        <w:t xml:space="preserve"> </w:t>
      </w:r>
      <w:r w:rsidR="00E145F4" w:rsidRPr="008A158C">
        <w:rPr>
          <w:sz w:val="24"/>
          <w:szCs w:val="24"/>
        </w:rPr>
        <w:t>Specimen</w:t>
      </w:r>
      <w:r w:rsidR="003D1281">
        <w:rPr>
          <w:sz w:val="24"/>
          <w:szCs w:val="24"/>
        </w:rPr>
        <w:t>s</w:t>
      </w:r>
      <w:r w:rsidRPr="008A158C">
        <w:rPr>
          <w:sz w:val="24"/>
          <w:szCs w:val="24"/>
        </w:rPr>
        <w:t>?</w:t>
      </w:r>
    </w:p>
    <w:p w14:paraId="398324D1" w14:textId="77777777" w:rsidR="00E145F4" w:rsidRPr="008A158C" w:rsidRDefault="00E145F4" w:rsidP="00E145F4">
      <w:pPr>
        <w:pStyle w:val="ListParagraph"/>
        <w:spacing w:after="0"/>
        <w:ind w:left="420"/>
        <w:rPr>
          <w:sz w:val="24"/>
          <w:szCs w:val="24"/>
        </w:rPr>
      </w:pPr>
      <w:r w:rsidRPr="008A158C">
        <w:rPr>
          <w:sz w:val="24"/>
          <w:szCs w:val="24"/>
        </w:rPr>
        <w:t xml:space="preserve">8.1 </w:t>
      </w:r>
      <w:r w:rsidR="002D27BC">
        <w:rPr>
          <w:sz w:val="24"/>
          <w:szCs w:val="24"/>
        </w:rPr>
        <w:t xml:space="preserve"> </w:t>
      </w:r>
      <w:r w:rsidRPr="008A158C">
        <w:rPr>
          <w:sz w:val="24"/>
          <w:szCs w:val="24"/>
        </w:rPr>
        <w:t>Storage Media</w:t>
      </w:r>
    </w:p>
    <w:p w14:paraId="398324D2" w14:textId="77777777" w:rsidR="00E145F4" w:rsidRPr="008A158C" w:rsidRDefault="00E145F4" w:rsidP="00E145F4">
      <w:pPr>
        <w:pStyle w:val="ListParagraph"/>
        <w:spacing w:after="0"/>
        <w:ind w:left="420"/>
        <w:rPr>
          <w:sz w:val="24"/>
          <w:szCs w:val="24"/>
        </w:rPr>
      </w:pPr>
      <w:r w:rsidRPr="008A158C">
        <w:rPr>
          <w:sz w:val="24"/>
          <w:szCs w:val="24"/>
        </w:rPr>
        <w:t xml:space="preserve">8.2 </w:t>
      </w:r>
      <w:r w:rsidR="000D7E22" w:rsidRPr="008A158C">
        <w:rPr>
          <w:sz w:val="24"/>
          <w:szCs w:val="24"/>
        </w:rPr>
        <w:t xml:space="preserve"> </w:t>
      </w:r>
      <w:r w:rsidRPr="008A158C">
        <w:rPr>
          <w:sz w:val="24"/>
          <w:szCs w:val="24"/>
        </w:rPr>
        <w:t>Definitions</w:t>
      </w:r>
    </w:p>
    <w:p w14:paraId="398324D3" w14:textId="77777777" w:rsidR="00D03C6D" w:rsidRPr="008A158C" w:rsidRDefault="00D03C6D" w:rsidP="002D27BC">
      <w:pPr>
        <w:pStyle w:val="ListParagraph"/>
        <w:spacing w:after="0"/>
        <w:ind w:left="420" w:firstLine="480"/>
        <w:rPr>
          <w:sz w:val="24"/>
          <w:szCs w:val="24"/>
        </w:rPr>
      </w:pPr>
      <w:r w:rsidRPr="008A158C">
        <w:rPr>
          <w:sz w:val="24"/>
          <w:szCs w:val="24"/>
        </w:rPr>
        <w:t>8.2.1  Preservation v Fixation</w:t>
      </w:r>
    </w:p>
    <w:p w14:paraId="398324D4" w14:textId="77777777" w:rsidR="00D03C6D" w:rsidRPr="008A158C" w:rsidRDefault="00D03C6D" w:rsidP="002D27BC">
      <w:pPr>
        <w:pStyle w:val="ListParagraph"/>
        <w:spacing w:after="0"/>
        <w:ind w:left="420" w:firstLine="480"/>
        <w:rPr>
          <w:sz w:val="24"/>
          <w:szCs w:val="24"/>
        </w:rPr>
      </w:pPr>
      <w:r w:rsidRPr="008A158C">
        <w:rPr>
          <w:sz w:val="24"/>
          <w:szCs w:val="24"/>
        </w:rPr>
        <w:t>8.2.2  Preservation</w:t>
      </w:r>
    </w:p>
    <w:p w14:paraId="398324D5" w14:textId="77777777" w:rsidR="00D03C6D" w:rsidRPr="008A158C" w:rsidRDefault="00D03C6D" w:rsidP="002D27BC">
      <w:pPr>
        <w:pStyle w:val="ListParagraph"/>
        <w:spacing w:after="0"/>
        <w:ind w:left="420" w:firstLine="480"/>
        <w:rPr>
          <w:sz w:val="24"/>
          <w:szCs w:val="24"/>
        </w:rPr>
      </w:pPr>
      <w:r w:rsidRPr="008A158C">
        <w:rPr>
          <w:sz w:val="24"/>
          <w:szCs w:val="24"/>
        </w:rPr>
        <w:t>8.2.3  Fluid Preservation</w:t>
      </w:r>
    </w:p>
    <w:p w14:paraId="398324D6" w14:textId="77777777" w:rsidR="00D2593A" w:rsidRPr="008A158C" w:rsidRDefault="00D2593A" w:rsidP="002D27BC">
      <w:pPr>
        <w:pStyle w:val="ListParagraph"/>
        <w:spacing w:after="0"/>
        <w:ind w:left="420" w:firstLine="480"/>
        <w:rPr>
          <w:sz w:val="24"/>
          <w:szCs w:val="24"/>
        </w:rPr>
      </w:pPr>
      <w:r w:rsidRPr="008A158C">
        <w:rPr>
          <w:sz w:val="24"/>
          <w:szCs w:val="24"/>
        </w:rPr>
        <w:t>8.2.4  Fixation</w:t>
      </w:r>
    </w:p>
    <w:p w14:paraId="398324D7" w14:textId="77777777" w:rsidR="00335693" w:rsidRPr="008A158C" w:rsidRDefault="00335693" w:rsidP="002D27BC">
      <w:pPr>
        <w:pStyle w:val="ListParagraph"/>
        <w:spacing w:after="0"/>
        <w:ind w:left="420" w:firstLine="480"/>
        <w:rPr>
          <w:sz w:val="24"/>
          <w:szCs w:val="24"/>
        </w:rPr>
      </w:pPr>
      <w:r w:rsidRPr="008A158C">
        <w:rPr>
          <w:sz w:val="24"/>
          <w:szCs w:val="24"/>
        </w:rPr>
        <w:t>8.2.5  Fixatives</w:t>
      </w:r>
    </w:p>
    <w:p w14:paraId="398324D8" w14:textId="77777777" w:rsidR="00335693" w:rsidRPr="008A158C" w:rsidRDefault="00335693" w:rsidP="00043B28">
      <w:pPr>
        <w:pStyle w:val="ListParagraph"/>
        <w:numPr>
          <w:ilvl w:val="2"/>
          <w:numId w:val="18"/>
        </w:numPr>
        <w:spacing w:after="0"/>
        <w:ind w:left="1440" w:hanging="540"/>
        <w:rPr>
          <w:sz w:val="24"/>
          <w:szCs w:val="24"/>
        </w:rPr>
      </w:pPr>
      <w:r w:rsidRPr="008A158C">
        <w:rPr>
          <w:sz w:val="24"/>
          <w:szCs w:val="24"/>
        </w:rPr>
        <w:t xml:space="preserve"> Denaturants</w:t>
      </w:r>
    </w:p>
    <w:p w14:paraId="398324D9" w14:textId="77777777" w:rsidR="00212F30" w:rsidRDefault="00335693" w:rsidP="00043B28">
      <w:pPr>
        <w:pStyle w:val="ListParagraph"/>
        <w:numPr>
          <w:ilvl w:val="0"/>
          <w:numId w:val="17"/>
        </w:numPr>
        <w:spacing w:after="0"/>
        <w:rPr>
          <w:sz w:val="24"/>
          <w:szCs w:val="24"/>
        </w:rPr>
      </w:pPr>
      <w:r w:rsidRPr="002D27BC">
        <w:rPr>
          <w:sz w:val="24"/>
          <w:szCs w:val="24"/>
        </w:rPr>
        <w:t>Collecti</w:t>
      </w:r>
      <w:r w:rsidR="00187F28">
        <w:rPr>
          <w:sz w:val="24"/>
          <w:szCs w:val="24"/>
        </w:rPr>
        <w:t>ng</w:t>
      </w:r>
      <w:r w:rsidRPr="002D27BC">
        <w:rPr>
          <w:sz w:val="24"/>
          <w:szCs w:val="24"/>
        </w:rPr>
        <w:t xml:space="preserve"> Techniques</w:t>
      </w:r>
    </w:p>
    <w:p w14:paraId="398324DA" w14:textId="77777777" w:rsidR="00212F30" w:rsidRDefault="000D7E22" w:rsidP="00043B28">
      <w:pPr>
        <w:pStyle w:val="ListParagraph"/>
        <w:numPr>
          <w:ilvl w:val="1"/>
          <w:numId w:val="17"/>
        </w:numPr>
        <w:spacing w:after="0"/>
        <w:ind w:left="900" w:hanging="450"/>
        <w:rPr>
          <w:sz w:val="24"/>
          <w:szCs w:val="24"/>
        </w:rPr>
      </w:pPr>
      <w:r w:rsidRPr="00212F30">
        <w:rPr>
          <w:sz w:val="24"/>
          <w:szCs w:val="24"/>
        </w:rPr>
        <w:t>Ethics</w:t>
      </w:r>
    </w:p>
    <w:p w14:paraId="398324DB" w14:textId="77777777" w:rsidR="00212F30" w:rsidRDefault="0002273D" w:rsidP="00043B28">
      <w:pPr>
        <w:pStyle w:val="ListParagraph"/>
        <w:numPr>
          <w:ilvl w:val="1"/>
          <w:numId w:val="17"/>
        </w:numPr>
        <w:spacing w:after="0"/>
        <w:ind w:left="900" w:hanging="450"/>
        <w:rPr>
          <w:sz w:val="24"/>
          <w:szCs w:val="24"/>
        </w:rPr>
      </w:pPr>
      <w:r w:rsidRPr="00212F30">
        <w:rPr>
          <w:sz w:val="24"/>
          <w:szCs w:val="24"/>
        </w:rPr>
        <w:t>Mechanisms of Antibacterial Action</w:t>
      </w:r>
    </w:p>
    <w:p w14:paraId="398324DC" w14:textId="77777777" w:rsidR="00212F30" w:rsidRDefault="001306D6" w:rsidP="00043B28">
      <w:pPr>
        <w:pStyle w:val="ListParagraph"/>
        <w:numPr>
          <w:ilvl w:val="1"/>
          <w:numId w:val="17"/>
        </w:numPr>
        <w:spacing w:after="0"/>
        <w:ind w:left="900" w:hanging="450"/>
        <w:rPr>
          <w:sz w:val="24"/>
          <w:szCs w:val="24"/>
        </w:rPr>
      </w:pPr>
      <w:r w:rsidRPr="00212F30">
        <w:rPr>
          <w:sz w:val="24"/>
          <w:szCs w:val="24"/>
        </w:rPr>
        <w:t>Typical Storage Fluids</w:t>
      </w:r>
    </w:p>
    <w:p w14:paraId="398324DD" w14:textId="77777777" w:rsidR="00212F30" w:rsidRDefault="001306D6" w:rsidP="00043B28">
      <w:pPr>
        <w:pStyle w:val="ListParagraph"/>
        <w:numPr>
          <w:ilvl w:val="1"/>
          <w:numId w:val="17"/>
        </w:numPr>
        <w:spacing w:after="0"/>
        <w:ind w:left="900" w:hanging="450"/>
        <w:rPr>
          <w:sz w:val="24"/>
          <w:szCs w:val="24"/>
        </w:rPr>
      </w:pPr>
      <w:r w:rsidRPr="00212F30">
        <w:rPr>
          <w:sz w:val="24"/>
          <w:szCs w:val="24"/>
        </w:rPr>
        <w:t>Buffers and Stabilizing Agents</w:t>
      </w:r>
    </w:p>
    <w:p w14:paraId="398324DE" w14:textId="77777777" w:rsidR="00AA4B09" w:rsidRPr="00212F30" w:rsidRDefault="00AA4B09" w:rsidP="00043B28">
      <w:pPr>
        <w:pStyle w:val="ListParagraph"/>
        <w:numPr>
          <w:ilvl w:val="1"/>
          <w:numId w:val="17"/>
        </w:numPr>
        <w:spacing w:after="0"/>
        <w:ind w:left="900" w:hanging="450"/>
        <w:rPr>
          <w:sz w:val="24"/>
          <w:szCs w:val="24"/>
        </w:rPr>
      </w:pPr>
      <w:r w:rsidRPr="00212F30">
        <w:rPr>
          <w:sz w:val="24"/>
          <w:szCs w:val="24"/>
        </w:rPr>
        <w:lastRenderedPageBreak/>
        <w:t>Holding Fluids</w:t>
      </w:r>
    </w:p>
    <w:p w14:paraId="398324DF" w14:textId="77777777" w:rsidR="000D7E22" w:rsidRPr="008A158C" w:rsidRDefault="00D23133" w:rsidP="0002273D">
      <w:pPr>
        <w:spacing w:after="0"/>
        <w:rPr>
          <w:sz w:val="24"/>
          <w:szCs w:val="24"/>
        </w:rPr>
      </w:pPr>
      <w:r w:rsidRPr="008A158C">
        <w:rPr>
          <w:sz w:val="24"/>
          <w:szCs w:val="24"/>
        </w:rPr>
        <w:t>10.0  Fixation Methods</w:t>
      </w:r>
    </w:p>
    <w:p w14:paraId="398324E0" w14:textId="77777777" w:rsidR="002D27BC" w:rsidRPr="002D27BC" w:rsidRDefault="002D27BC" w:rsidP="00F51CD6">
      <w:pPr>
        <w:spacing w:after="0"/>
        <w:ind w:firstLine="540"/>
        <w:rPr>
          <w:sz w:val="24"/>
          <w:szCs w:val="24"/>
        </w:rPr>
      </w:pPr>
      <w:r w:rsidRPr="002D27BC">
        <w:rPr>
          <w:sz w:val="24"/>
          <w:szCs w:val="24"/>
        </w:rPr>
        <w:t>10.2  Selecting the Best Fixation Process</w:t>
      </w:r>
    </w:p>
    <w:p w14:paraId="398324E1" w14:textId="77777777" w:rsidR="002D27BC" w:rsidRPr="002D27BC" w:rsidRDefault="002D27BC" w:rsidP="002D27BC">
      <w:pPr>
        <w:spacing w:after="0"/>
        <w:rPr>
          <w:sz w:val="24"/>
          <w:szCs w:val="24"/>
        </w:rPr>
      </w:pPr>
      <w:r w:rsidRPr="002D27BC">
        <w:rPr>
          <w:sz w:val="24"/>
          <w:szCs w:val="24"/>
        </w:rPr>
        <w:t>11.0  Storage Media</w:t>
      </w:r>
    </w:p>
    <w:p w14:paraId="398324E2" w14:textId="77777777" w:rsidR="002D27BC" w:rsidRPr="002D27BC" w:rsidRDefault="002D27BC" w:rsidP="00F51CD6">
      <w:pPr>
        <w:spacing w:after="0"/>
        <w:ind w:firstLine="540"/>
        <w:rPr>
          <w:sz w:val="24"/>
          <w:szCs w:val="24"/>
        </w:rPr>
      </w:pPr>
      <w:r w:rsidRPr="002D27BC">
        <w:rPr>
          <w:sz w:val="24"/>
          <w:szCs w:val="24"/>
        </w:rPr>
        <w:t>11.1  Storage Media in Historic Collections</w:t>
      </w:r>
    </w:p>
    <w:p w14:paraId="398324E3" w14:textId="77777777" w:rsidR="002D27BC" w:rsidRPr="002D27BC" w:rsidRDefault="002D27BC" w:rsidP="002D27BC">
      <w:pPr>
        <w:spacing w:after="0"/>
        <w:rPr>
          <w:sz w:val="24"/>
          <w:szCs w:val="24"/>
        </w:rPr>
      </w:pPr>
      <w:r w:rsidRPr="002D27BC">
        <w:rPr>
          <w:sz w:val="24"/>
          <w:szCs w:val="24"/>
        </w:rPr>
        <w:t>12.0  Recommended Storage Media for Long-Term Preservation</w:t>
      </w:r>
    </w:p>
    <w:p w14:paraId="398324E4" w14:textId="77777777" w:rsidR="002D27BC" w:rsidRPr="002D27BC" w:rsidRDefault="002D27BC" w:rsidP="00F51CD6">
      <w:pPr>
        <w:spacing w:after="0"/>
        <w:ind w:firstLine="540"/>
        <w:rPr>
          <w:sz w:val="24"/>
          <w:szCs w:val="24"/>
        </w:rPr>
      </w:pPr>
      <w:r w:rsidRPr="002D27BC">
        <w:rPr>
          <w:sz w:val="24"/>
          <w:szCs w:val="24"/>
        </w:rPr>
        <w:t>12.1  Glycerine</w:t>
      </w:r>
    </w:p>
    <w:p w14:paraId="398324E5" w14:textId="77777777" w:rsidR="002D27BC" w:rsidRPr="002D27BC" w:rsidRDefault="002D27BC" w:rsidP="002D27BC">
      <w:pPr>
        <w:spacing w:after="0"/>
        <w:rPr>
          <w:sz w:val="24"/>
          <w:szCs w:val="24"/>
        </w:rPr>
      </w:pPr>
      <w:r w:rsidRPr="002D27BC">
        <w:rPr>
          <w:sz w:val="24"/>
          <w:szCs w:val="24"/>
        </w:rPr>
        <w:t>13.0  Health and Safety</w:t>
      </w:r>
    </w:p>
    <w:p w14:paraId="398324E6" w14:textId="77777777" w:rsidR="002D27BC" w:rsidRPr="002D27BC" w:rsidRDefault="002D27BC" w:rsidP="002D27BC">
      <w:pPr>
        <w:spacing w:after="0"/>
        <w:rPr>
          <w:sz w:val="24"/>
          <w:szCs w:val="24"/>
        </w:rPr>
      </w:pPr>
      <w:r w:rsidRPr="002D27BC">
        <w:rPr>
          <w:sz w:val="24"/>
          <w:szCs w:val="24"/>
        </w:rPr>
        <w:t>14.0  Specimen Transfer</w:t>
      </w:r>
    </w:p>
    <w:p w14:paraId="398324E7" w14:textId="77777777" w:rsidR="002D27BC" w:rsidRPr="002D27BC" w:rsidRDefault="002D27BC" w:rsidP="002D27BC">
      <w:pPr>
        <w:spacing w:after="0"/>
        <w:ind w:firstLine="540"/>
        <w:rPr>
          <w:sz w:val="24"/>
          <w:szCs w:val="24"/>
        </w:rPr>
      </w:pPr>
      <w:r w:rsidRPr="002D27BC">
        <w:rPr>
          <w:sz w:val="24"/>
          <w:szCs w:val="24"/>
        </w:rPr>
        <w:t>14.1  Topping Up</w:t>
      </w:r>
    </w:p>
    <w:p w14:paraId="398324E8" w14:textId="77777777" w:rsidR="002D27BC" w:rsidRPr="002D27BC" w:rsidRDefault="002D27BC" w:rsidP="002D27BC">
      <w:pPr>
        <w:spacing w:after="0"/>
        <w:ind w:firstLine="540"/>
        <w:rPr>
          <w:sz w:val="24"/>
          <w:szCs w:val="24"/>
        </w:rPr>
      </w:pPr>
      <w:r w:rsidRPr="002D27BC">
        <w:rPr>
          <w:sz w:val="24"/>
          <w:szCs w:val="24"/>
        </w:rPr>
        <w:t>14.2  Process for Specimens in Containers</w:t>
      </w:r>
    </w:p>
    <w:p w14:paraId="398324E9" w14:textId="77777777" w:rsidR="002D27BC" w:rsidRPr="002D27BC" w:rsidRDefault="002D27BC" w:rsidP="002D27BC">
      <w:pPr>
        <w:spacing w:after="0"/>
        <w:ind w:firstLine="540"/>
        <w:rPr>
          <w:sz w:val="24"/>
          <w:szCs w:val="24"/>
        </w:rPr>
      </w:pPr>
      <w:r w:rsidRPr="002D27BC">
        <w:rPr>
          <w:sz w:val="24"/>
          <w:szCs w:val="24"/>
        </w:rPr>
        <w:t>14.3  Stepping Up Techniques</w:t>
      </w:r>
    </w:p>
    <w:p w14:paraId="398324EA" w14:textId="77777777" w:rsidR="002D27BC" w:rsidRPr="002D27BC" w:rsidRDefault="002D27BC" w:rsidP="002D27BC">
      <w:pPr>
        <w:spacing w:after="0"/>
        <w:ind w:firstLine="540"/>
        <w:rPr>
          <w:sz w:val="24"/>
          <w:szCs w:val="24"/>
        </w:rPr>
      </w:pPr>
      <w:r w:rsidRPr="002D27BC">
        <w:rPr>
          <w:sz w:val="24"/>
          <w:szCs w:val="24"/>
        </w:rPr>
        <w:t xml:space="preserve">14.4  Reasons to </w:t>
      </w:r>
      <w:r w:rsidR="00AC1FA8">
        <w:rPr>
          <w:sz w:val="24"/>
          <w:szCs w:val="24"/>
        </w:rPr>
        <w:t>Replace</w:t>
      </w:r>
      <w:r w:rsidRPr="002D27BC">
        <w:rPr>
          <w:sz w:val="24"/>
          <w:szCs w:val="24"/>
        </w:rPr>
        <w:t xml:space="preserve"> Preservative Solutions</w:t>
      </w:r>
    </w:p>
    <w:p w14:paraId="398324EB" w14:textId="77777777" w:rsidR="002D27BC" w:rsidRPr="002D27BC" w:rsidRDefault="002D27BC" w:rsidP="002D27BC">
      <w:pPr>
        <w:spacing w:after="0"/>
        <w:ind w:firstLine="540"/>
        <w:rPr>
          <w:sz w:val="24"/>
          <w:szCs w:val="24"/>
        </w:rPr>
      </w:pPr>
      <w:r w:rsidRPr="002D27BC">
        <w:rPr>
          <w:sz w:val="24"/>
          <w:szCs w:val="24"/>
        </w:rPr>
        <w:t>14.5  Buffers</w:t>
      </w:r>
    </w:p>
    <w:p w14:paraId="398324EC" w14:textId="77777777" w:rsidR="002D27BC" w:rsidRPr="002D27BC" w:rsidRDefault="002D27BC" w:rsidP="002D27BC">
      <w:pPr>
        <w:spacing w:after="0"/>
        <w:ind w:firstLine="540"/>
        <w:rPr>
          <w:sz w:val="24"/>
          <w:szCs w:val="24"/>
        </w:rPr>
      </w:pPr>
      <w:r w:rsidRPr="002D27BC">
        <w:rPr>
          <w:sz w:val="24"/>
          <w:szCs w:val="24"/>
        </w:rPr>
        <w:t>14.6  Indicators for Ethanol and Formaldehyde</w:t>
      </w:r>
    </w:p>
    <w:p w14:paraId="398324ED" w14:textId="77777777" w:rsidR="002D27BC" w:rsidRPr="002D27BC" w:rsidRDefault="002D27BC" w:rsidP="002D27BC">
      <w:pPr>
        <w:spacing w:after="0"/>
        <w:ind w:firstLine="540"/>
        <w:rPr>
          <w:sz w:val="24"/>
          <w:szCs w:val="24"/>
        </w:rPr>
      </w:pPr>
      <w:r w:rsidRPr="002D27BC">
        <w:rPr>
          <w:sz w:val="24"/>
          <w:szCs w:val="24"/>
        </w:rPr>
        <w:t>14.7  Reasons for Changing Steedman’s Solution</w:t>
      </w:r>
    </w:p>
    <w:p w14:paraId="398324EE" w14:textId="77777777" w:rsidR="002D27BC" w:rsidRPr="002D27BC" w:rsidRDefault="002D27BC" w:rsidP="002D27BC">
      <w:pPr>
        <w:spacing w:after="0"/>
        <w:rPr>
          <w:sz w:val="24"/>
          <w:szCs w:val="24"/>
        </w:rPr>
      </w:pPr>
      <w:r w:rsidRPr="002D27BC">
        <w:rPr>
          <w:sz w:val="24"/>
          <w:szCs w:val="24"/>
        </w:rPr>
        <w:t>15.0  Transportation</w:t>
      </w:r>
    </w:p>
    <w:p w14:paraId="398324EF" w14:textId="77777777" w:rsidR="002D27BC" w:rsidRPr="002D27BC" w:rsidRDefault="002D27BC" w:rsidP="00212F30">
      <w:pPr>
        <w:spacing w:after="0"/>
        <w:ind w:firstLine="540"/>
        <w:rPr>
          <w:sz w:val="24"/>
          <w:szCs w:val="24"/>
        </w:rPr>
      </w:pPr>
      <w:r w:rsidRPr="002D27BC">
        <w:rPr>
          <w:sz w:val="24"/>
          <w:szCs w:val="24"/>
        </w:rPr>
        <w:t>15.1  Internal Movement</w:t>
      </w:r>
    </w:p>
    <w:p w14:paraId="398324F0" w14:textId="77777777" w:rsidR="002D27BC" w:rsidRPr="002D27BC" w:rsidRDefault="002D27BC" w:rsidP="00212F30">
      <w:pPr>
        <w:spacing w:after="0"/>
        <w:ind w:firstLine="540"/>
        <w:rPr>
          <w:sz w:val="24"/>
          <w:szCs w:val="24"/>
        </w:rPr>
      </w:pPr>
      <w:r w:rsidRPr="002D27BC">
        <w:rPr>
          <w:sz w:val="24"/>
          <w:szCs w:val="24"/>
        </w:rPr>
        <w:t>15.2  Regional and International Transfer</w:t>
      </w:r>
    </w:p>
    <w:p w14:paraId="398324F1" w14:textId="77777777" w:rsidR="002D27BC" w:rsidRPr="002D27BC" w:rsidRDefault="002D27BC" w:rsidP="002D27BC">
      <w:pPr>
        <w:spacing w:after="0"/>
        <w:rPr>
          <w:sz w:val="24"/>
          <w:szCs w:val="24"/>
        </w:rPr>
      </w:pPr>
      <w:r w:rsidRPr="002D27BC">
        <w:rPr>
          <w:sz w:val="24"/>
          <w:szCs w:val="24"/>
        </w:rPr>
        <w:t>16.0  Storage Furniture</w:t>
      </w:r>
    </w:p>
    <w:p w14:paraId="398324F2" w14:textId="77777777" w:rsidR="002D27BC" w:rsidRPr="002D27BC" w:rsidRDefault="002D27BC" w:rsidP="00212F30">
      <w:pPr>
        <w:spacing w:after="0"/>
        <w:ind w:firstLine="540"/>
        <w:rPr>
          <w:sz w:val="24"/>
          <w:szCs w:val="24"/>
        </w:rPr>
      </w:pPr>
      <w:r w:rsidRPr="002D27BC">
        <w:rPr>
          <w:sz w:val="24"/>
          <w:szCs w:val="24"/>
        </w:rPr>
        <w:t>16.2  Storage Environment</w:t>
      </w:r>
    </w:p>
    <w:p w14:paraId="398324F3" w14:textId="77777777" w:rsidR="002D27BC" w:rsidRPr="002D27BC" w:rsidRDefault="002D27BC" w:rsidP="002D27BC">
      <w:pPr>
        <w:spacing w:after="0"/>
        <w:rPr>
          <w:sz w:val="24"/>
          <w:szCs w:val="24"/>
        </w:rPr>
      </w:pPr>
      <w:r w:rsidRPr="002D27BC">
        <w:rPr>
          <w:sz w:val="24"/>
          <w:szCs w:val="24"/>
        </w:rPr>
        <w:t>17.0  Fire Prevention and Control</w:t>
      </w:r>
    </w:p>
    <w:p w14:paraId="398324F4" w14:textId="77777777" w:rsidR="002D27BC" w:rsidRPr="002D27BC" w:rsidRDefault="002D27BC" w:rsidP="002D27BC">
      <w:pPr>
        <w:spacing w:after="0"/>
        <w:rPr>
          <w:sz w:val="24"/>
          <w:szCs w:val="24"/>
        </w:rPr>
      </w:pPr>
      <w:r w:rsidRPr="002D27BC">
        <w:rPr>
          <w:sz w:val="24"/>
          <w:szCs w:val="24"/>
        </w:rPr>
        <w:t>18.0  Environmental Factors</w:t>
      </w:r>
    </w:p>
    <w:p w14:paraId="398324F5" w14:textId="77777777" w:rsidR="002D27BC" w:rsidRPr="002D27BC" w:rsidRDefault="002D27BC" w:rsidP="00212F30">
      <w:pPr>
        <w:spacing w:after="0"/>
        <w:ind w:firstLine="540"/>
        <w:rPr>
          <w:sz w:val="24"/>
          <w:szCs w:val="24"/>
        </w:rPr>
      </w:pPr>
      <w:r w:rsidRPr="002D27BC">
        <w:rPr>
          <w:sz w:val="24"/>
          <w:szCs w:val="24"/>
        </w:rPr>
        <w:t>18.1  Temperature Recommendations</w:t>
      </w:r>
    </w:p>
    <w:p w14:paraId="398324F6" w14:textId="77777777" w:rsidR="002D27BC" w:rsidRPr="002D27BC" w:rsidRDefault="002D27BC" w:rsidP="00212F30">
      <w:pPr>
        <w:spacing w:after="0"/>
        <w:ind w:firstLine="540"/>
        <w:rPr>
          <w:sz w:val="24"/>
          <w:szCs w:val="24"/>
        </w:rPr>
      </w:pPr>
      <w:r w:rsidRPr="002D27BC">
        <w:rPr>
          <w:sz w:val="24"/>
          <w:szCs w:val="24"/>
        </w:rPr>
        <w:t>18.2  Relative Humidity Recommendations</w:t>
      </w:r>
    </w:p>
    <w:p w14:paraId="398324F7" w14:textId="77777777" w:rsidR="002D27BC" w:rsidRPr="002D27BC" w:rsidRDefault="002D27BC" w:rsidP="00212F30">
      <w:pPr>
        <w:spacing w:after="0"/>
        <w:ind w:firstLine="540"/>
        <w:rPr>
          <w:sz w:val="24"/>
          <w:szCs w:val="24"/>
        </w:rPr>
      </w:pPr>
      <w:r w:rsidRPr="002D27BC">
        <w:rPr>
          <w:sz w:val="24"/>
          <w:szCs w:val="24"/>
        </w:rPr>
        <w:lastRenderedPageBreak/>
        <w:t>18.3  Light Recommendations</w:t>
      </w:r>
    </w:p>
    <w:p w14:paraId="398324F8" w14:textId="77777777" w:rsidR="002D27BC" w:rsidRPr="002D27BC" w:rsidRDefault="002D27BC" w:rsidP="002D27BC">
      <w:pPr>
        <w:spacing w:after="0"/>
        <w:rPr>
          <w:sz w:val="24"/>
          <w:szCs w:val="24"/>
        </w:rPr>
      </w:pPr>
      <w:r w:rsidRPr="002D27BC">
        <w:rPr>
          <w:sz w:val="24"/>
          <w:szCs w:val="24"/>
        </w:rPr>
        <w:t>19.0  Storage Containers</w:t>
      </w:r>
    </w:p>
    <w:p w14:paraId="398324F9" w14:textId="77777777" w:rsidR="002D27BC" w:rsidRPr="002D27BC" w:rsidRDefault="002D27BC" w:rsidP="00212F30">
      <w:pPr>
        <w:spacing w:after="0"/>
        <w:ind w:firstLine="540"/>
        <w:rPr>
          <w:sz w:val="24"/>
          <w:szCs w:val="24"/>
        </w:rPr>
      </w:pPr>
      <w:r w:rsidRPr="002D27BC">
        <w:rPr>
          <w:sz w:val="24"/>
          <w:szCs w:val="24"/>
        </w:rPr>
        <w:t>19.1  Sealants</w:t>
      </w:r>
    </w:p>
    <w:p w14:paraId="398324FA" w14:textId="77777777" w:rsidR="002D27BC" w:rsidRPr="002D27BC" w:rsidRDefault="002D27BC" w:rsidP="002D27BC">
      <w:pPr>
        <w:spacing w:after="0"/>
        <w:rPr>
          <w:sz w:val="24"/>
          <w:szCs w:val="24"/>
        </w:rPr>
      </w:pPr>
      <w:r w:rsidRPr="002D27BC">
        <w:rPr>
          <w:sz w:val="24"/>
          <w:szCs w:val="24"/>
        </w:rPr>
        <w:t>20.0  Monitoring Equipment</w:t>
      </w:r>
    </w:p>
    <w:p w14:paraId="398324FB" w14:textId="77777777" w:rsidR="002D27BC" w:rsidRPr="002D27BC" w:rsidRDefault="002D27BC" w:rsidP="002D27BC">
      <w:pPr>
        <w:spacing w:after="0"/>
        <w:rPr>
          <w:sz w:val="24"/>
          <w:szCs w:val="24"/>
        </w:rPr>
      </w:pPr>
      <w:r w:rsidRPr="002D27BC">
        <w:rPr>
          <w:sz w:val="24"/>
          <w:szCs w:val="24"/>
        </w:rPr>
        <w:t>21.0  Deterioration Factors</w:t>
      </w:r>
    </w:p>
    <w:p w14:paraId="398324FC" w14:textId="77777777" w:rsidR="002D27BC" w:rsidRPr="002D27BC" w:rsidRDefault="002D27BC" w:rsidP="002D27BC">
      <w:pPr>
        <w:spacing w:after="0"/>
        <w:rPr>
          <w:sz w:val="24"/>
          <w:szCs w:val="24"/>
        </w:rPr>
      </w:pPr>
      <w:r w:rsidRPr="002D27BC">
        <w:rPr>
          <w:sz w:val="24"/>
          <w:szCs w:val="24"/>
        </w:rPr>
        <w:t>22.0  Labels and Labelling Systems</w:t>
      </w:r>
    </w:p>
    <w:p w14:paraId="398324FD" w14:textId="77777777" w:rsidR="002D27BC" w:rsidRPr="002D27BC" w:rsidRDefault="002D27BC" w:rsidP="002D27BC">
      <w:pPr>
        <w:spacing w:after="0"/>
        <w:rPr>
          <w:sz w:val="24"/>
          <w:szCs w:val="24"/>
        </w:rPr>
      </w:pPr>
      <w:r w:rsidRPr="002D27BC">
        <w:rPr>
          <w:sz w:val="24"/>
          <w:szCs w:val="24"/>
        </w:rPr>
        <w:t>Bibliography</w:t>
      </w:r>
    </w:p>
    <w:p w14:paraId="398324FE" w14:textId="77777777" w:rsidR="002D27BC" w:rsidRPr="002D27BC" w:rsidRDefault="002D27BC" w:rsidP="002D27BC">
      <w:pPr>
        <w:spacing w:after="0"/>
        <w:rPr>
          <w:sz w:val="24"/>
          <w:szCs w:val="24"/>
        </w:rPr>
      </w:pPr>
      <w:r w:rsidRPr="002D27BC">
        <w:rPr>
          <w:sz w:val="24"/>
          <w:szCs w:val="24"/>
        </w:rPr>
        <w:t>Glossary</w:t>
      </w:r>
    </w:p>
    <w:p w14:paraId="398324FF" w14:textId="77777777" w:rsidR="002D27BC" w:rsidRPr="002D27BC" w:rsidRDefault="002D27BC" w:rsidP="002D27BC">
      <w:pPr>
        <w:spacing w:after="0"/>
        <w:rPr>
          <w:sz w:val="24"/>
          <w:szCs w:val="24"/>
        </w:rPr>
      </w:pPr>
      <w:r w:rsidRPr="002D27BC">
        <w:rPr>
          <w:sz w:val="24"/>
          <w:szCs w:val="24"/>
        </w:rPr>
        <w:t>Syllabus</w:t>
      </w:r>
    </w:p>
    <w:p w14:paraId="39832500" w14:textId="77777777" w:rsidR="002D27BC" w:rsidRPr="002D27BC" w:rsidRDefault="002D27BC" w:rsidP="002D27BC">
      <w:pPr>
        <w:spacing w:after="0"/>
        <w:rPr>
          <w:sz w:val="24"/>
          <w:szCs w:val="24"/>
        </w:rPr>
      </w:pPr>
      <w:r w:rsidRPr="002D27BC">
        <w:rPr>
          <w:sz w:val="24"/>
          <w:szCs w:val="24"/>
        </w:rPr>
        <w:t>References</w:t>
      </w:r>
    </w:p>
    <w:p w14:paraId="39832501" w14:textId="77777777" w:rsidR="002D27BC" w:rsidRPr="002D27BC" w:rsidRDefault="002D27BC" w:rsidP="002D27BC">
      <w:pPr>
        <w:spacing w:after="0"/>
        <w:rPr>
          <w:sz w:val="24"/>
          <w:szCs w:val="24"/>
        </w:rPr>
      </w:pPr>
      <w:r w:rsidRPr="002D27BC">
        <w:rPr>
          <w:sz w:val="24"/>
          <w:szCs w:val="24"/>
        </w:rPr>
        <w:t>Appendix I—Approximate Date of Introduction of Chemicals to Fluid Preservation</w:t>
      </w:r>
    </w:p>
    <w:p w14:paraId="39832502" w14:textId="77777777" w:rsidR="002D27BC" w:rsidRPr="002D27BC" w:rsidRDefault="002D27BC" w:rsidP="00D36321">
      <w:pPr>
        <w:tabs>
          <w:tab w:val="right" w:pos="8483"/>
        </w:tabs>
        <w:spacing w:after="0"/>
        <w:rPr>
          <w:sz w:val="24"/>
          <w:szCs w:val="24"/>
        </w:rPr>
      </w:pPr>
      <w:r w:rsidRPr="002D27BC">
        <w:rPr>
          <w:sz w:val="24"/>
          <w:szCs w:val="24"/>
        </w:rPr>
        <w:t>Appendix II—Storage Media</w:t>
      </w:r>
      <w:r w:rsidR="00D36321">
        <w:rPr>
          <w:sz w:val="24"/>
          <w:szCs w:val="24"/>
        </w:rPr>
        <w:tab/>
      </w:r>
    </w:p>
    <w:p w14:paraId="39832503" w14:textId="77777777" w:rsidR="002D27BC" w:rsidRPr="002D27BC" w:rsidRDefault="002D27BC" w:rsidP="002D27BC">
      <w:pPr>
        <w:spacing w:after="0"/>
        <w:rPr>
          <w:sz w:val="24"/>
          <w:szCs w:val="24"/>
        </w:rPr>
      </w:pPr>
      <w:r w:rsidRPr="002D27BC">
        <w:rPr>
          <w:sz w:val="24"/>
          <w:szCs w:val="24"/>
        </w:rPr>
        <w:t>Appendix III—Fixatives</w:t>
      </w:r>
    </w:p>
    <w:p w14:paraId="39832504" w14:textId="77777777" w:rsidR="002D27BC" w:rsidRPr="002D27BC" w:rsidRDefault="002D27BC" w:rsidP="002D27BC">
      <w:pPr>
        <w:spacing w:after="0"/>
        <w:rPr>
          <w:sz w:val="24"/>
          <w:szCs w:val="24"/>
        </w:rPr>
      </w:pPr>
      <w:r w:rsidRPr="002D27BC">
        <w:rPr>
          <w:sz w:val="24"/>
          <w:szCs w:val="24"/>
        </w:rPr>
        <w:t>Appendix IV—Fluid Preservation for DNA Extraction</w:t>
      </w:r>
    </w:p>
    <w:p w14:paraId="39832505" w14:textId="77777777" w:rsidR="00F35476" w:rsidRDefault="00F35476" w:rsidP="00F35476">
      <w:pPr>
        <w:spacing w:after="0"/>
        <w:rPr>
          <w:b/>
          <w:sz w:val="24"/>
          <w:szCs w:val="24"/>
        </w:rPr>
      </w:pPr>
    </w:p>
    <w:p w14:paraId="39832506" w14:textId="77777777" w:rsidR="00BF2BB8" w:rsidRPr="00F35476" w:rsidRDefault="00BF2BB8" w:rsidP="00F35476">
      <w:pPr>
        <w:spacing w:after="0"/>
        <w:rPr>
          <w:b/>
          <w:sz w:val="24"/>
          <w:szCs w:val="24"/>
        </w:rPr>
      </w:pPr>
    </w:p>
    <w:p w14:paraId="39832507" w14:textId="77777777" w:rsidR="00BF674D" w:rsidRPr="00034D3A" w:rsidRDefault="00E735F0" w:rsidP="00F35476">
      <w:pPr>
        <w:spacing w:after="0"/>
        <w:rPr>
          <w:b/>
          <w:sz w:val="28"/>
        </w:rPr>
      </w:pPr>
      <w:r w:rsidRPr="00034D3A">
        <w:rPr>
          <w:b/>
          <w:sz w:val="28"/>
        </w:rPr>
        <w:t>1.0</w:t>
      </w:r>
      <w:r w:rsidRPr="00034D3A">
        <w:rPr>
          <w:b/>
          <w:sz w:val="28"/>
        </w:rPr>
        <w:tab/>
      </w:r>
      <w:r w:rsidR="00BF674D" w:rsidRPr="00034D3A">
        <w:rPr>
          <w:b/>
          <w:sz w:val="28"/>
        </w:rPr>
        <w:t>Overview</w:t>
      </w:r>
    </w:p>
    <w:p w14:paraId="39832508" w14:textId="77777777" w:rsidR="00D34F00" w:rsidRPr="00034D3A" w:rsidRDefault="0092626E" w:rsidP="00F35476">
      <w:pPr>
        <w:spacing w:after="0"/>
      </w:pPr>
      <w:r w:rsidRPr="00034D3A">
        <w:t>Th</w:t>
      </w:r>
      <w:r>
        <w:t>e purpose</w:t>
      </w:r>
      <w:r w:rsidR="00F35476">
        <w:t>s</w:t>
      </w:r>
      <w:r>
        <w:t xml:space="preserve"> of this</w:t>
      </w:r>
      <w:r w:rsidRPr="00034D3A">
        <w:t xml:space="preserve"> </w:t>
      </w:r>
      <w:r w:rsidR="00023148" w:rsidRPr="00034D3A">
        <w:t xml:space="preserve">project </w:t>
      </w:r>
      <w:r w:rsidR="008A158C">
        <w:t>a</w:t>
      </w:r>
      <w:r w:rsidR="00F35476">
        <w:t>re (1)</w:t>
      </w:r>
      <w:r>
        <w:t xml:space="preserve"> to </w:t>
      </w:r>
      <w:r w:rsidR="00D34F00" w:rsidRPr="00034D3A">
        <w:t>review</w:t>
      </w:r>
      <w:r w:rsidR="00023148" w:rsidRPr="00034D3A">
        <w:t xml:space="preserve"> established standards for </w:t>
      </w:r>
      <w:r w:rsidR="004A435A" w:rsidRPr="00034D3A">
        <w:t xml:space="preserve">the preservation of natural science and </w:t>
      </w:r>
      <w:r w:rsidR="00875B36">
        <w:t>anatomical</w:t>
      </w:r>
      <w:r w:rsidR="00875B36" w:rsidRPr="00034D3A">
        <w:t xml:space="preserve"> </w:t>
      </w:r>
      <w:r w:rsidR="004A435A" w:rsidRPr="00034D3A">
        <w:t xml:space="preserve">samples stored </w:t>
      </w:r>
      <w:r w:rsidR="00F35476">
        <w:t>as</w:t>
      </w:r>
      <w:r w:rsidR="004A435A" w:rsidRPr="00034D3A">
        <w:t xml:space="preserve"> we</w:t>
      </w:r>
      <w:r w:rsidR="007F5BB9" w:rsidRPr="00034D3A">
        <w:t xml:space="preserve">t </w:t>
      </w:r>
      <w:r w:rsidR="00F35476">
        <w:t>(fluid preserved) specime</w:t>
      </w:r>
      <w:r w:rsidR="007F5BB9" w:rsidRPr="00034D3A">
        <w:t>ns</w:t>
      </w:r>
      <w:r w:rsidR="00F35476">
        <w:t>;</w:t>
      </w:r>
      <w:r w:rsidR="004A435A" w:rsidRPr="00034D3A">
        <w:t xml:space="preserve"> </w:t>
      </w:r>
      <w:r w:rsidR="00F35476">
        <w:t xml:space="preserve">(2) </w:t>
      </w:r>
      <w:r w:rsidR="008A158C">
        <w:t xml:space="preserve">to </w:t>
      </w:r>
      <w:r w:rsidR="004A435A" w:rsidRPr="00034D3A">
        <w:t>establish baseline standards</w:t>
      </w:r>
      <w:r w:rsidR="00D34F00" w:rsidRPr="00034D3A">
        <w:t xml:space="preserve"> for the storage of </w:t>
      </w:r>
      <w:r w:rsidR="009A7DFE" w:rsidRPr="00034D3A">
        <w:t>these materials</w:t>
      </w:r>
      <w:r w:rsidR="00F35476">
        <w:t>;</w:t>
      </w:r>
      <w:r w:rsidR="007D7C76" w:rsidRPr="00034D3A">
        <w:t xml:space="preserve"> and </w:t>
      </w:r>
      <w:r w:rsidR="00F35476">
        <w:t xml:space="preserve">(3) </w:t>
      </w:r>
      <w:r w:rsidR="008A158C">
        <w:t xml:space="preserve">to </w:t>
      </w:r>
      <w:r w:rsidR="007D7C76" w:rsidRPr="00034D3A">
        <w:t>outline a</w:t>
      </w:r>
      <w:r w:rsidR="004A435A" w:rsidRPr="00034D3A">
        <w:t xml:space="preserve"> training syllabus </w:t>
      </w:r>
      <w:r w:rsidR="009A7DFE" w:rsidRPr="00034D3A">
        <w:t>for a best practice</w:t>
      </w:r>
      <w:r w:rsidR="007D7C76" w:rsidRPr="00034D3A">
        <w:t>s</w:t>
      </w:r>
      <w:r w:rsidR="009A7DFE" w:rsidRPr="00034D3A">
        <w:t xml:space="preserve"> </w:t>
      </w:r>
      <w:r w:rsidR="009B1320" w:rsidRPr="00034D3A">
        <w:t xml:space="preserve">training </w:t>
      </w:r>
      <w:r w:rsidR="009A7DFE" w:rsidRPr="00034D3A">
        <w:t>course</w:t>
      </w:r>
      <w:r>
        <w:t xml:space="preserve"> on the care of wet collections</w:t>
      </w:r>
      <w:r w:rsidR="009A7DFE" w:rsidRPr="00034D3A">
        <w:t xml:space="preserve">. </w:t>
      </w:r>
    </w:p>
    <w:p w14:paraId="39832509" w14:textId="77777777" w:rsidR="00F35476" w:rsidRDefault="00F35476" w:rsidP="00F35476">
      <w:pPr>
        <w:spacing w:after="0"/>
      </w:pPr>
    </w:p>
    <w:p w14:paraId="3983250A" w14:textId="77777777" w:rsidR="00F35476" w:rsidRDefault="00F35476" w:rsidP="00F35476">
      <w:pPr>
        <w:spacing w:after="0"/>
      </w:pPr>
      <w:r>
        <w:t>The unavailability of appropriate</w:t>
      </w:r>
      <w:r w:rsidR="0092626E">
        <w:t xml:space="preserve"> </w:t>
      </w:r>
      <w:r w:rsidR="00282D5B" w:rsidRPr="00034D3A">
        <w:t xml:space="preserve">expertise, </w:t>
      </w:r>
      <w:r w:rsidR="004A435A" w:rsidRPr="00034D3A">
        <w:t>materials</w:t>
      </w:r>
      <w:r w:rsidR="007D7C76" w:rsidRPr="00034D3A">
        <w:t>,</w:t>
      </w:r>
      <w:r w:rsidR="004A435A" w:rsidRPr="00034D3A">
        <w:t xml:space="preserve"> and chemicals</w:t>
      </w:r>
      <w:r>
        <w:t xml:space="preserve"> in many geographic areas</w:t>
      </w:r>
      <w:r w:rsidR="004A435A" w:rsidRPr="00034D3A">
        <w:t xml:space="preserve"> should be </w:t>
      </w:r>
      <w:r>
        <w:t>considered</w:t>
      </w:r>
      <w:r w:rsidR="004A435A" w:rsidRPr="00034D3A">
        <w:t xml:space="preserve"> when establishing baseline standards for preservation</w:t>
      </w:r>
      <w:r w:rsidR="007D7C76" w:rsidRPr="00034D3A">
        <w:t xml:space="preserve"> and collections care</w:t>
      </w:r>
      <w:r w:rsidR="004A435A" w:rsidRPr="00034D3A">
        <w:t xml:space="preserve">. </w:t>
      </w:r>
    </w:p>
    <w:p w14:paraId="3983250B" w14:textId="77777777" w:rsidR="00F35476" w:rsidRDefault="00F35476" w:rsidP="00F35476">
      <w:pPr>
        <w:spacing w:after="0"/>
      </w:pPr>
    </w:p>
    <w:p w14:paraId="3983250C" w14:textId="77777777" w:rsidR="009A7DFE" w:rsidRPr="00034D3A" w:rsidRDefault="00F35476" w:rsidP="00F35476">
      <w:pPr>
        <w:spacing w:after="0"/>
      </w:pPr>
      <w:r>
        <w:lastRenderedPageBreak/>
        <w:t>B</w:t>
      </w:r>
      <w:r w:rsidR="007B6BA4" w:rsidRPr="00034D3A">
        <w:t>est practice</w:t>
      </w:r>
      <w:r w:rsidR="0092626E">
        <w:t>s</w:t>
      </w:r>
      <w:r w:rsidR="007B6BA4" w:rsidRPr="00034D3A">
        <w:t xml:space="preserve"> and </w:t>
      </w:r>
      <w:r w:rsidR="00917ED9" w:rsidRPr="00034D3A">
        <w:t>baseline standard</w:t>
      </w:r>
      <w:r w:rsidR="007D7C76" w:rsidRPr="00034D3A">
        <w:t>s</w:t>
      </w:r>
      <w:r w:rsidR="00917ED9" w:rsidRPr="00034D3A">
        <w:t xml:space="preserve"> for preservation of wet collections</w:t>
      </w:r>
      <w:r w:rsidR="0092626E">
        <w:t xml:space="preserve"> </w:t>
      </w:r>
      <w:r>
        <w:t xml:space="preserve">as </w:t>
      </w:r>
      <w:r w:rsidR="0092626E">
        <w:t>presented in t</w:t>
      </w:r>
      <w:r w:rsidR="00917ED9" w:rsidRPr="00034D3A">
        <w:t>h</w:t>
      </w:r>
      <w:r w:rsidR="0092626E">
        <w:t>is</w:t>
      </w:r>
      <w:r w:rsidR="00917ED9" w:rsidRPr="00034D3A">
        <w:t xml:space="preserve"> document will </w:t>
      </w:r>
      <w:r w:rsidR="0092626E">
        <w:t>continue to evolve</w:t>
      </w:r>
      <w:r w:rsidR="00917ED9" w:rsidRPr="00034D3A">
        <w:t xml:space="preserve"> as more information is </w:t>
      </w:r>
      <w:r>
        <w:t>accumulat</w:t>
      </w:r>
      <w:r w:rsidR="00917ED9" w:rsidRPr="00034D3A">
        <w:t xml:space="preserve">ed </w:t>
      </w:r>
      <w:r>
        <w:t>to help understand</w:t>
      </w:r>
      <w:r w:rsidR="00917ED9" w:rsidRPr="00034D3A">
        <w:t xml:space="preserve"> the range of current and future </w:t>
      </w:r>
      <w:r w:rsidR="007D7C76" w:rsidRPr="00034D3A">
        <w:t xml:space="preserve">materials and </w:t>
      </w:r>
      <w:r w:rsidR="00917ED9" w:rsidRPr="00034D3A">
        <w:t>techni</w:t>
      </w:r>
      <w:r w:rsidR="005F4F7E" w:rsidRPr="00034D3A">
        <w:t xml:space="preserve">ques. </w:t>
      </w:r>
      <w:r>
        <w:t>The gathering of additional</w:t>
      </w:r>
      <w:r w:rsidR="0092626E">
        <w:t xml:space="preserve"> information for the further</w:t>
      </w:r>
      <w:r w:rsidR="0092626E" w:rsidRPr="00034D3A">
        <w:t xml:space="preserve"> </w:t>
      </w:r>
      <w:r w:rsidR="00844674" w:rsidRPr="00034D3A">
        <w:t>development</w:t>
      </w:r>
      <w:r w:rsidR="0092626E">
        <w:t xml:space="preserve"> of these standards</w:t>
      </w:r>
      <w:r w:rsidR="00844674" w:rsidRPr="00034D3A">
        <w:t xml:space="preserve"> is encour</w:t>
      </w:r>
      <w:r w:rsidR="009A7DFE" w:rsidRPr="00034D3A">
        <w:t>aged.</w:t>
      </w:r>
    </w:p>
    <w:p w14:paraId="3983250D" w14:textId="77777777" w:rsidR="00F35476" w:rsidRDefault="00F35476" w:rsidP="00F35476">
      <w:pPr>
        <w:spacing w:after="0"/>
      </w:pPr>
    </w:p>
    <w:p w14:paraId="3983250E" w14:textId="77777777" w:rsidR="0076348A" w:rsidRDefault="007D7C76" w:rsidP="00F35476">
      <w:pPr>
        <w:spacing w:after="0"/>
      </w:pPr>
      <w:r w:rsidRPr="00034D3A">
        <w:t>B</w:t>
      </w:r>
      <w:r w:rsidR="00917ED9" w:rsidRPr="00034D3A">
        <w:t>ronze, silver,</w:t>
      </w:r>
      <w:r w:rsidR="0092626E">
        <w:t xml:space="preserve"> and </w:t>
      </w:r>
      <w:r w:rsidR="00917ED9" w:rsidRPr="00034D3A">
        <w:t xml:space="preserve">gold </w:t>
      </w:r>
      <w:r w:rsidR="009A7DFE" w:rsidRPr="00034D3A">
        <w:t>standard</w:t>
      </w:r>
      <w:r w:rsidRPr="00034D3A">
        <w:t>s</w:t>
      </w:r>
      <w:r w:rsidR="009A7DFE" w:rsidRPr="00034D3A">
        <w:t xml:space="preserve"> </w:t>
      </w:r>
      <w:r w:rsidR="00917ED9" w:rsidRPr="00034D3A">
        <w:t xml:space="preserve">for collection </w:t>
      </w:r>
      <w:r w:rsidR="007B6BA4" w:rsidRPr="00034D3A">
        <w:t xml:space="preserve">preservation </w:t>
      </w:r>
      <w:r w:rsidR="0092626E">
        <w:t>have been</w:t>
      </w:r>
      <w:r w:rsidR="00A50468" w:rsidRPr="00034D3A">
        <w:t xml:space="preserve"> </w:t>
      </w:r>
      <w:r w:rsidR="009A7DFE" w:rsidRPr="00034D3A">
        <w:t xml:space="preserve">established to accommodate the range of institutions </w:t>
      </w:r>
      <w:r w:rsidRPr="00034D3A">
        <w:t xml:space="preserve">which </w:t>
      </w:r>
      <w:r w:rsidR="009A7DFE" w:rsidRPr="00034D3A">
        <w:t>maintain wet collections</w:t>
      </w:r>
      <w:r w:rsidR="00917ED9" w:rsidRPr="00034D3A">
        <w:t>.</w:t>
      </w:r>
      <w:r w:rsidR="005F4F7E" w:rsidRPr="00034D3A">
        <w:t xml:space="preserve"> The different levels </w:t>
      </w:r>
      <w:r w:rsidRPr="00034D3A">
        <w:t>are</w:t>
      </w:r>
      <w:r w:rsidR="005F4F7E" w:rsidRPr="00034D3A">
        <w:t xml:space="preserve"> applicable to </w:t>
      </w:r>
      <w:r w:rsidR="00F35476">
        <w:t>various</w:t>
      </w:r>
      <w:r w:rsidR="005F4F7E" w:rsidRPr="00034D3A">
        <w:t xml:space="preserve"> sizes and </w:t>
      </w:r>
      <w:r w:rsidR="0092626E">
        <w:t>types</w:t>
      </w:r>
      <w:r w:rsidR="0092626E" w:rsidRPr="00034D3A">
        <w:t xml:space="preserve"> </w:t>
      </w:r>
      <w:r w:rsidR="005F4F7E" w:rsidRPr="00034D3A">
        <w:t xml:space="preserve">of collections with </w:t>
      </w:r>
      <w:r w:rsidR="005F0A0C" w:rsidRPr="00034D3A">
        <w:t>differing</w:t>
      </w:r>
      <w:r w:rsidR="005F4F7E" w:rsidRPr="00034D3A">
        <w:t xml:space="preserve"> levels of support</w:t>
      </w:r>
      <w:r w:rsidR="00F35476">
        <w:t xml:space="preserve"> and collection use</w:t>
      </w:r>
      <w:r w:rsidR="005F4F7E" w:rsidRPr="00034D3A">
        <w:t xml:space="preserve">. </w:t>
      </w:r>
      <w:r w:rsidR="00917ED9" w:rsidRPr="00034D3A">
        <w:t xml:space="preserve"> </w:t>
      </w:r>
      <w:r w:rsidR="001C3575">
        <w:t>For</w:t>
      </w:r>
      <w:r w:rsidR="00917ED9" w:rsidRPr="00034D3A">
        <w:t xml:space="preserve"> many materials</w:t>
      </w:r>
      <w:r w:rsidR="00F35476">
        <w:t>,</w:t>
      </w:r>
      <w:r w:rsidR="00917ED9" w:rsidRPr="00034D3A">
        <w:t xml:space="preserve"> we </w:t>
      </w:r>
      <w:r w:rsidR="0092626E">
        <w:t>do not</w:t>
      </w:r>
      <w:r w:rsidR="00917ED9" w:rsidRPr="00034D3A">
        <w:t xml:space="preserve"> </w:t>
      </w:r>
      <w:r w:rsidR="00F35476">
        <w:t xml:space="preserve">yet </w:t>
      </w:r>
      <w:r w:rsidR="00917ED9" w:rsidRPr="00034D3A">
        <w:t>know the best methods for preserving samples</w:t>
      </w:r>
      <w:r w:rsidR="0092626E">
        <w:t>,</w:t>
      </w:r>
      <w:r w:rsidR="00917ED9" w:rsidRPr="00034D3A">
        <w:t xml:space="preserve"> and</w:t>
      </w:r>
      <w:r w:rsidR="0092626E">
        <w:t xml:space="preserve"> that</w:t>
      </w:r>
      <w:r w:rsidR="00DE0DB1" w:rsidRPr="00034D3A">
        <w:t xml:space="preserve"> f</w:t>
      </w:r>
      <w:r w:rsidR="00CD06BD" w:rsidRPr="00034D3A">
        <w:t xml:space="preserve">or </w:t>
      </w:r>
      <w:r w:rsidR="0092626E">
        <w:t xml:space="preserve">some </w:t>
      </w:r>
      <w:r w:rsidR="00CD06BD" w:rsidRPr="00034D3A">
        <w:t>modern research techniques and associated samples, best practise</w:t>
      </w:r>
      <w:r w:rsidR="0076348A">
        <w:t>s</w:t>
      </w:r>
      <w:r w:rsidR="00CD06BD" w:rsidRPr="00034D3A">
        <w:t xml:space="preserve"> </w:t>
      </w:r>
      <w:r w:rsidR="0076348A">
        <w:t>have yet</w:t>
      </w:r>
      <w:r w:rsidR="0076348A" w:rsidRPr="00034D3A">
        <w:t xml:space="preserve"> </w:t>
      </w:r>
      <w:r w:rsidR="00CD06BD" w:rsidRPr="00034D3A">
        <w:t xml:space="preserve">to be developed. In both cases </w:t>
      </w:r>
      <w:r w:rsidR="00917ED9" w:rsidRPr="00034D3A">
        <w:t xml:space="preserve">research </w:t>
      </w:r>
      <w:r w:rsidR="0076348A">
        <w:t>must</w:t>
      </w:r>
      <w:r w:rsidR="00917ED9" w:rsidRPr="00034D3A">
        <w:t xml:space="preserve"> be undertaken</w:t>
      </w:r>
      <w:r w:rsidR="00DE0DB1" w:rsidRPr="00034D3A">
        <w:t xml:space="preserve"> to understand the long term stability issues</w:t>
      </w:r>
      <w:r w:rsidR="0057744D">
        <w:t xml:space="preserve">, </w:t>
      </w:r>
      <w:r w:rsidR="00F35476">
        <w:t>especially</w:t>
      </w:r>
      <w:r w:rsidR="0057744D">
        <w:t xml:space="preserve"> for</w:t>
      </w:r>
      <w:r w:rsidR="0076348A">
        <w:t xml:space="preserve"> the preservation of</w:t>
      </w:r>
      <w:r w:rsidR="0057744D">
        <w:t xml:space="preserve"> DNA </w:t>
      </w:r>
      <w:r w:rsidR="0076348A">
        <w:t>and</w:t>
      </w:r>
      <w:r w:rsidR="0057744D">
        <w:t xml:space="preserve"> tissue collections stored in fluids</w:t>
      </w:r>
      <w:r w:rsidR="00DE0DB1" w:rsidRPr="00034D3A">
        <w:t xml:space="preserve">. </w:t>
      </w:r>
      <w:r w:rsidR="005F4F7E" w:rsidRPr="00034D3A">
        <w:t xml:space="preserve"> </w:t>
      </w:r>
    </w:p>
    <w:p w14:paraId="3983250F" w14:textId="77777777" w:rsidR="00F35476" w:rsidRDefault="00F35476" w:rsidP="00F35476">
      <w:pPr>
        <w:spacing w:after="0"/>
      </w:pPr>
    </w:p>
    <w:p w14:paraId="39832510" w14:textId="77777777" w:rsidR="000D710F" w:rsidRDefault="00F35476" w:rsidP="00F35476">
      <w:pPr>
        <w:spacing w:after="0"/>
      </w:pPr>
      <w:r>
        <w:t>This</w:t>
      </w:r>
      <w:r w:rsidR="0076348A" w:rsidRPr="00034D3A">
        <w:t xml:space="preserve"> </w:t>
      </w:r>
      <w:r w:rsidR="00DE0DB1" w:rsidRPr="00034D3A">
        <w:t xml:space="preserve">project </w:t>
      </w:r>
      <w:r>
        <w:t>wa</w:t>
      </w:r>
      <w:r w:rsidR="0076348A">
        <w:t>s</w:t>
      </w:r>
      <w:r w:rsidR="0076348A" w:rsidRPr="00034D3A">
        <w:t xml:space="preserve"> </w:t>
      </w:r>
      <w:r>
        <w:t xml:space="preserve">focused </w:t>
      </w:r>
      <w:r w:rsidR="005F4F7E" w:rsidRPr="00034D3A">
        <w:t>on the development and understanding of terminology and process</w:t>
      </w:r>
      <w:r w:rsidR="0076348A">
        <w:t>es—</w:t>
      </w:r>
      <w:r w:rsidR="005F4F7E" w:rsidRPr="00034D3A">
        <w:t>in particular</w:t>
      </w:r>
      <w:r>
        <w:t>,</w:t>
      </w:r>
      <w:r w:rsidR="005F4F7E" w:rsidRPr="00034D3A">
        <w:t xml:space="preserve"> the chemistry of fixation</w:t>
      </w:r>
      <w:r w:rsidR="007D7C76" w:rsidRPr="00034D3A">
        <w:t xml:space="preserve"> and preservation</w:t>
      </w:r>
      <w:r w:rsidR="00DE0DB1" w:rsidRPr="00034D3A">
        <w:t xml:space="preserve"> and </w:t>
      </w:r>
      <w:r w:rsidR="0076348A">
        <w:t xml:space="preserve">the </w:t>
      </w:r>
      <w:r w:rsidR="00DE0DB1" w:rsidRPr="00034D3A">
        <w:t xml:space="preserve">control of deterioration mechanisms in </w:t>
      </w:r>
      <w:r w:rsidR="0076348A">
        <w:t>wet</w:t>
      </w:r>
      <w:r w:rsidR="0076348A" w:rsidRPr="00034D3A">
        <w:t xml:space="preserve"> </w:t>
      </w:r>
      <w:r w:rsidR="00DE0DB1" w:rsidRPr="00034D3A">
        <w:t>collections</w:t>
      </w:r>
      <w:r w:rsidR="005F4F7E" w:rsidRPr="00034D3A">
        <w:t>.</w:t>
      </w:r>
      <w:r w:rsidR="00BF674D" w:rsidRPr="00034D3A">
        <w:t xml:space="preserve">  One </w:t>
      </w:r>
      <w:r w:rsidR="00111C6A">
        <w:t xml:space="preserve">of our </w:t>
      </w:r>
      <w:r w:rsidR="00BF674D" w:rsidRPr="00034D3A">
        <w:t>concern</w:t>
      </w:r>
      <w:r w:rsidR="00111C6A">
        <w:t>s</w:t>
      </w:r>
      <w:r w:rsidR="00BF674D" w:rsidRPr="00034D3A">
        <w:t xml:space="preserve"> is that </w:t>
      </w:r>
      <w:r w:rsidR="00111C6A">
        <w:t>many</w:t>
      </w:r>
      <w:r>
        <w:t xml:space="preserve"> of the</w:t>
      </w:r>
      <w:r w:rsidR="00111C6A">
        <w:t xml:space="preserve"> </w:t>
      </w:r>
      <w:r w:rsidR="00BF674D" w:rsidRPr="00034D3A">
        <w:t xml:space="preserve">methods recommended for preservation and </w:t>
      </w:r>
      <w:r w:rsidR="000519F9" w:rsidRPr="00034D3A">
        <w:t xml:space="preserve">fixation </w:t>
      </w:r>
      <w:r w:rsidR="007D7C76" w:rsidRPr="00034D3A">
        <w:t xml:space="preserve">are intended </w:t>
      </w:r>
      <w:r w:rsidR="00BF674D" w:rsidRPr="00034D3A">
        <w:t xml:space="preserve">for </w:t>
      </w:r>
      <w:r w:rsidR="008218DC">
        <w:t xml:space="preserve">the preparation of specimens for ease of </w:t>
      </w:r>
      <w:r w:rsidR="00BF674D" w:rsidRPr="00034D3A">
        <w:t xml:space="preserve">research </w:t>
      </w:r>
      <w:r w:rsidR="00111C6A">
        <w:t>rather than</w:t>
      </w:r>
      <w:r w:rsidR="00BF674D" w:rsidRPr="00034D3A">
        <w:t xml:space="preserve"> for </w:t>
      </w:r>
      <w:r w:rsidR="007D7C76" w:rsidRPr="00034D3A">
        <w:t>long-</w:t>
      </w:r>
      <w:r w:rsidR="00BF674D" w:rsidRPr="00034D3A">
        <w:t xml:space="preserve">term </w:t>
      </w:r>
      <w:r w:rsidR="007B6BA4" w:rsidRPr="00034D3A">
        <w:t>storage</w:t>
      </w:r>
      <w:r w:rsidR="00BF674D" w:rsidRPr="00034D3A">
        <w:t xml:space="preserve"> </w:t>
      </w:r>
      <w:r w:rsidR="007D7C76" w:rsidRPr="00034D3A">
        <w:t>(</w:t>
      </w:r>
      <w:r w:rsidR="00BF674D" w:rsidRPr="00034D3A">
        <w:t>e.g.</w:t>
      </w:r>
      <w:r w:rsidR="00111C6A">
        <w:t>,</w:t>
      </w:r>
      <w:r w:rsidR="00BF674D" w:rsidRPr="00034D3A">
        <w:t xml:space="preserve"> </w:t>
      </w:r>
      <w:r w:rsidR="007D7C76" w:rsidRPr="00034D3A">
        <w:t xml:space="preserve">insects </w:t>
      </w:r>
      <w:r w:rsidR="00BF674D" w:rsidRPr="00034D3A">
        <w:t>in small</w:t>
      </w:r>
      <w:r w:rsidR="007B6BA4" w:rsidRPr="00034D3A">
        <w:t xml:space="preserve"> vial</w:t>
      </w:r>
      <w:r w:rsidR="00BF674D" w:rsidRPr="00034D3A">
        <w:t xml:space="preserve">s with </w:t>
      </w:r>
      <w:r w:rsidR="007D7C76" w:rsidRPr="00034D3A">
        <w:t>insufficient</w:t>
      </w:r>
      <w:r w:rsidR="00BF674D" w:rsidRPr="00034D3A">
        <w:t xml:space="preserve"> fluid </w:t>
      </w:r>
      <w:r w:rsidR="007D7C76" w:rsidRPr="00034D3A">
        <w:t xml:space="preserve">volume </w:t>
      </w:r>
      <w:r w:rsidR="00BF674D" w:rsidRPr="00034D3A">
        <w:t>to provide stable storage</w:t>
      </w:r>
      <w:r w:rsidR="007D7C76" w:rsidRPr="00034D3A">
        <w:t>)</w:t>
      </w:r>
      <w:r w:rsidR="00BF674D" w:rsidRPr="00034D3A">
        <w:t xml:space="preserve">. </w:t>
      </w:r>
      <w:r w:rsidR="00111C6A">
        <w:t>In this report, i</w:t>
      </w:r>
      <w:r w:rsidR="00111C6A" w:rsidRPr="00034D3A">
        <w:t xml:space="preserve">t </w:t>
      </w:r>
      <w:r w:rsidR="00BF674D" w:rsidRPr="00034D3A">
        <w:t xml:space="preserve">is recognised that the process of fluid preservation starts at the point of </w:t>
      </w:r>
      <w:r w:rsidR="008218DC">
        <w:t xml:space="preserve">specimen </w:t>
      </w:r>
      <w:r w:rsidR="00BF674D" w:rsidRPr="00034D3A">
        <w:t xml:space="preserve">collection in the field and it is important that field procedures and processes </w:t>
      </w:r>
      <w:r w:rsidR="007D7C76" w:rsidRPr="00034D3A">
        <w:t xml:space="preserve">be </w:t>
      </w:r>
      <w:r w:rsidR="00BF674D" w:rsidRPr="00034D3A">
        <w:t>fully recorded. In particular</w:t>
      </w:r>
      <w:r w:rsidR="008218DC">
        <w:t>,</w:t>
      </w:r>
      <w:r w:rsidR="00BF674D" w:rsidRPr="00034D3A">
        <w:t xml:space="preserve"> it is essential that the time and </w:t>
      </w:r>
      <w:r w:rsidR="00187C3E" w:rsidRPr="00034D3A">
        <w:t xml:space="preserve">method of fixation </w:t>
      </w:r>
      <w:r w:rsidR="00111C6A">
        <w:t>be</w:t>
      </w:r>
      <w:r w:rsidR="00111C6A" w:rsidRPr="00034D3A">
        <w:t xml:space="preserve"> </w:t>
      </w:r>
      <w:r w:rsidR="00187C3E" w:rsidRPr="00034D3A">
        <w:t>recorded</w:t>
      </w:r>
      <w:r w:rsidR="00111C6A">
        <w:t>,</w:t>
      </w:r>
      <w:r w:rsidR="00187C3E" w:rsidRPr="00034D3A">
        <w:t xml:space="preserve"> and that it is understood that fixation in </w:t>
      </w:r>
      <w:r w:rsidR="008218DC">
        <w:t xml:space="preserve">the </w:t>
      </w:r>
      <w:r w:rsidR="00187C3E" w:rsidRPr="00034D3A">
        <w:t xml:space="preserve">field </w:t>
      </w:r>
      <w:r w:rsidR="00A50468" w:rsidRPr="00034D3A">
        <w:t xml:space="preserve">is </w:t>
      </w:r>
      <w:r w:rsidR="00187C3E" w:rsidRPr="00034D3A">
        <w:t>not preservation.</w:t>
      </w:r>
    </w:p>
    <w:p w14:paraId="39832511" w14:textId="77777777" w:rsidR="008218DC" w:rsidRDefault="008218DC" w:rsidP="00F35476">
      <w:pPr>
        <w:spacing w:after="0"/>
      </w:pPr>
    </w:p>
    <w:p w14:paraId="39832512" w14:textId="77777777" w:rsidR="000D710F" w:rsidRPr="008A158C" w:rsidRDefault="008A158C" w:rsidP="00F35476">
      <w:pPr>
        <w:spacing w:after="0"/>
      </w:pPr>
      <w:r w:rsidRPr="006C2B52">
        <w:rPr>
          <w:b/>
        </w:rPr>
        <w:t>Best Practice Recommendation</w:t>
      </w:r>
      <w:r w:rsidRPr="00034D3A">
        <w:t xml:space="preserve">: </w:t>
      </w:r>
      <w:r>
        <w:rPr>
          <w:i/>
          <w:lang w:val="en-US"/>
        </w:rPr>
        <w:t>D</w:t>
      </w:r>
      <w:r w:rsidR="000D710F" w:rsidRPr="008A158C">
        <w:rPr>
          <w:i/>
          <w:lang w:val="en-US"/>
        </w:rPr>
        <w:t xml:space="preserve">ry collections and wet collections </w:t>
      </w:r>
      <w:r w:rsidR="00AF3579" w:rsidRPr="008A158C">
        <w:rPr>
          <w:i/>
          <w:lang w:val="en-US"/>
        </w:rPr>
        <w:t xml:space="preserve">should not be stored </w:t>
      </w:r>
      <w:r w:rsidR="000D710F" w:rsidRPr="008A158C">
        <w:rPr>
          <w:i/>
          <w:lang w:val="en-US"/>
        </w:rPr>
        <w:t>in the same room</w:t>
      </w:r>
      <w:r w:rsidR="00AF3579" w:rsidRPr="008A158C">
        <w:rPr>
          <w:i/>
          <w:lang w:val="en-US"/>
        </w:rPr>
        <w:t xml:space="preserve"> due to their different storage environment requirements, shelving configuration, health and safety requirements, and because of potential risks from chemical spills</w:t>
      </w:r>
      <w:r w:rsidR="00AF3579">
        <w:rPr>
          <w:lang w:val="en-US"/>
        </w:rPr>
        <w:t xml:space="preserve">. </w:t>
      </w:r>
    </w:p>
    <w:p w14:paraId="39832513" w14:textId="77777777" w:rsidR="008218DC" w:rsidRPr="00034D3A" w:rsidRDefault="008218DC" w:rsidP="008218DC">
      <w:pPr>
        <w:spacing w:after="0"/>
      </w:pPr>
    </w:p>
    <w:p w14:paraId="39832514" w14:textId="77777777" w:rsidR="00DB5542" w:rsidRPr="00034D3A" w:rsidRDefault="00E735F0" w:rsidP="008218DC">
      <w:pPr>
        <w:spacing w:after="0"/>
        <w:rPr>
          <w:b/>
          <w:sz w:val="28"/>
        </w:rPr>
      </w:pPr>
      <w:r w:rsidRPr="00034D3A">
        <w:rPr>
          <w:b/>
          <w:sz w:val="28"/>
        </w:rPr>
        <w:t>2.0</w:t>
      </w:r>
      <w:r w:rsidRPr="00034D3A">
        <w:rPr>
          <w:b/>
          <w:sz w:val="28"/>
        </w:rPr>
        <w:tab/>
      </w:r>
      <w:r w:rsidR="00DB5542" w:rsidRPr="00034D3A">
        <w:rPr>
          <w:b/>
          <w:sz w:val="28"/>
        </w:rPr>
        <w:t>Standards</w:t>
      </w:r>
      <w:r w:rsidR="008218DC">
        <w:rPr>
          <w:b/>
          <w:sz w:val="28"/>
        </w:rPr>
        <w:t xml:space="preserve"> and B</w:t>
      </w:r>
      <w:r w:rsidR="00DB5542" w:rsidRPr="00034D3A">
        <w:rPr>
          <w:b/>
          <w:sz w:val="28"/>
        </w:rPr>
        <w:t xml:space="preserve">est </w:t>
      </w:r>
      <w:r w:rsidR="008218DC">
        <w:rPr>
          <w:b/>
          <w:sz w:val="28"/>
        </w:rPr>
        <w:t>P</w:t>
      </w:r>
      <w:r w:rsidR="00DB5542" w:rsidRPr="00034D3A">
        <w:rPr>
          <w:b/>
          <w:sz w:val="28"/>
        </w:rPr>
        <w:t>ractice</w:t>
      </w:r>
      <w:r w:rsidR="00AF3579">
        <w:rPr>
          <w:b/>
          <w:sz w:val="28"/>
        </w:rPr>
        <w:t>s</w:t>
      </w:r>
    </w:p>
    <w:p w14:paraId="39832515" w14:textId="77777777" w:rsidR="000430BD" w:rsidRDefault="000430BD" w:rsidP="008218DC">
      <w:pPr>
        <w:spacing w:after="0"/>
      </w:pPr>
      <w:r>
        <w:t>Three standards have been established for maintaining fluid preserved collect</w:t>
      </w:r>
      <w:r w:rsidR="00997601">
        <w:t>i</w:t>
      </w:r>
      <w:r>
        <w:t xml:space="preserve">ons. All three standards are designed to maximize the useful life of the specimens depending on how the collection is used and available collection care resources. </w:t>
      </w:r>
    </w:p>
    <w:p w14:paraId="39832516" w14:textId="77777777" w:rsidR="00DB5542" w:rsidRPr="00034D3A" w:rsidRDefault="005F4F7E" w:rsidP="00043B28">
      <w:pPr>
        <w:numPr>
          <w:ilvl w:val="0"/>
          <w:numId w:val="4"/>
        </w:numPr>
        <w:spacing w:after="0"/>
      </w:pPr>
      <w:r w:rsidRPr="008218DC">
        <w:rPr>
          <w:b/>
          <w:i/>
        </w:rPr>
        <w:t xml:space="preserve">Gold </w:t>
      </w:r>
      <w:r w:rsidR="008218DC">
        <w:rPr>
          <w:b/>
          <w:i/>
        </w:rPr>
        <w:t>S</w:t>
      </w:r>
      <w:r w:rsidRPr="008218DC">
        <w:rPr>
          <w:b/>
          <w:i/>
        </w:rPr>
        <w:t>tandard</w:t>
      </w:r>
      <w:r w:rsidR="00F37010" w:rsidRPr="00034D3A">
        <w:t>―</w:t>
      </w:r>
      <w:r w:rsidR="008218DC">
        <w:t xml:space="preserve">Standards and </w:t>
      </w:r>
      <w:r w:rsidR="00DB5542" w:rsidRPr="00034D3A">
        <w:t>best practise</w:t>
      </w:r>
      <w:r w:rsidR="00AF3579">
        <w:t>s</w:t>
      </w:r>
      <w:r w:rsidR="00DB5542" w:rsidRPr="00034D3A">
        <w:t xml:space="preserve"> for </w:t>
      </w:r>
      <w:r w:rsidRPr="00034D3A">
        <w:t>well-</w:t>
      </w:r>
      <w:r w:rsidR="00DB5542" w:rsidRPr="00034D3A">
        <w:t>resource</w:t>
      </w:r>
      <w:r w:rsidRPr="00034D3A">
        <w:t>d</w:t>
      </w:r>
      <w:r w:rsidR="00DB5542" w:rsidRPr="00034D3A">
        <w:t xml:space="preserve"> </w:t>
      </w:r>
      <w:r w:rsidR="00F37010" w:rsidRPr="00034D3A">
        <w:t>institution</w:t>
      </w:r>
      <w:r w:rsidR="000430BD">
        <w:t>s</w:t>
      </w:r>
      <w:r w:rsidR="00F37010" w:rsidRPr="00034D3A">
        <w:t xml:space="preserve"> </w:t>
      </w:r>
      <w:r w:rsidR="008218DC">
        <w:t xml:space="preserve">with </w:t>
      </w:r>
      <w:r w:rsidR="007B6BA4" w:rsidRPr="00034D3A">
        <w:t>heavily used collection</w:t>
      </w:r>
      <w:r w:rsidR="000430BD">
        <w:t>s.</w:t>
      </w:r>
      <w:r w:rsidR="007B6BA4" w:rsidRPr="00034D3A">
        <w:t xml:space="preserve"> </w:t>
      </w:r>
      <w:r w:rsidR="008218DC">
        <w:t>Larger gold standard</w:t>
      </w:r>
      <w:r w:rsidR="000430BD">
        <w:t xml:space="preserve"> collection</w:t>
      </w:r>
      <w:r w:rsidR="008218DC">
        <w:t>s</w:t>
      </w:r>
      <w:r w:rsidR="000430BD">
        <w:t xml:space="preserve"> </w:t>
      </w:r>
      <w:r w:rsidR="008218DC">
        <w:t>will have</w:t>
      </w:r>
      <w:r w:rsidR="000430BD">
        <w:t xml:space="preserve"> </w:t>
      </w:r>
      <w:r w:rsidR="00A06C5B">
        <w:t>good collection storage environmental controls</w:t>
      </w:r>
      <w:r w:rsidR="008218DC">
        <w:t>;</w:t>
      </w:r>
      <w:r w:rsidR="00A06C5B">
        <w:t xml:space="preserve"> </w:t>
      </w:r>
      <w:r w:rsidR="000430BD">
        <w:t>sufficient collection care staff to check</w:t>
      </w:r>
      <w:r w:rsidRPr="00034D3A">
        <w:t xml:space="preserve"> all </w:t>
      </w:r>
      <w:r w:rsidR="008218DC">
        <w:t xml:space="preserve">specimen </w:t>
      </w:r>
      <w:r w:rsidRPr="00034D3A">
        <w:t>container</w:t>
      </w:r>
      <w:r w:rsidR="00F37010" w:rsidRPr="00034D3A">
        <w:t>s</w:t>
      </w:r>
      <w:r w:rsidR="000430BD">
        <w:t xml:space="preserve"> at least twice a year</w:t>
      </w:r>
      <w:r w:rsidR="008218DC">
        <w:t>;</w:t>
      </w:r>
      <w:r w:rsidR="000430BD">
        <w:t xml:space="preserve"> </w:t>
      </w:r>
      <w:r w:rsidR="00A06C5B">
        <w:t xml:space="preserve">uses </w:t>
      </w:r>
      <w:r w:rsidR="000430BD">
        <w:t>high quality glass or stainless steel containers with good</w:t>
      </w:r>
      <w:r w:rsidR="008218DC">
        <w:t>, well-sealing</w:t>
      </w:r>
      <w:r w:rsidR="00AF3579">
        <w:t xml:space="preserve"> closures</w:t>
      </w:r>
      <w:r w:rsidR="008218DC">
        <w:t>;</w:t>
      </w:r>
      <w:r w:rsidR="00F37010" w:rsidRPr="00034D3A">
        <w:t xml:space="preserve"> </w:t>
      </w:r>
      <w:r w:rsidR="00A06C5B">
        <w:t xml:space="preserve">and </w:t>
      </w:r>
      <w:r w:rsidR="008218DC">
        <w:t xml:space="preserve">has </w:t>
      </w:r>
      <w:r w:rsidR="00A06C5B">
        <w:t xml:space="preserve">the means to assess and adjust preservative quality (e.g., a digital </w:t>
      </w:r>
      <w:r w:rsidR="00A06C5B">
        <w:lastRenderedPageBreak/>
        <w:t>density meter). Smaller gold standard collections might use</w:t>
      </w:r>
      <w:r w:rsidRPr="00034D3A">
        <w:t xml:space="preserve"> container</w:t>
      </w:r>
      <w:r w:rsidR="00F37010" w:rsidRPr="00034D3A">
        <w:t>s</w:t>
      </w:r>
      <w:r w:rsidR="00A50468" w:rsidRPr="00034D3A">
        <w:t xml:space="preserve"> </w:t>
      </w:r>
      <w:r w:rsidR="00F37010" w:rsidRPr="00034D3A">
        <w:t>and closures</w:t>
      </w:r>
      <w:r w:rsidRPr="00034D3A">
        <w:t xml:space="preserve"> </w:t>
      </w:r>
      <w:r w:rsidR="00A50468" w:rsidRPr="00034D3A">
        <w:t xml:space="preserve">of </w:t>
      </w:r>
      <w:r w:rsidR="00F37010" w:rsidRPr="00034D3A">
        <w:t xml:space="preserve">lower </w:t>
      </w:r>
      <w:r w:rsidR="00A50468" w:rsidRPr="00034D3A">
        <w:t>quality materials</w:t>
      </w:r>
      <w:r w:rsidR="00680C38" w:rsidRPr="00034D3A">
        <w:t xml:space="preserve"> </w:t>
      </w:r>
      <w:r w:rsidR="00F37010" w:rsidRPr="00034D3A">
        <w:t xml:space="preserve">in conjunction with </w:t>
      </w:r>
      <w:r w:rsidR="00AF3579">
        <w:t xml:space="preserve">a more rigorous </w:t>
      </w:r>
      <w:r w:rsidR="00A50468" w:rsidRPr="00034D3A">
        <w:t>periodic</w:t>
      </w:r>
      <w:r w:rsidR="00F37010" w:rsidRPr="00034D3A">
        <w:t xml:space="preserve"> monitoring of container condition</w:t>
      </w:r>
      <w:r w:rsidRPr="00034D3A">
        <w:t>.</w:t>
      </w:r>
    </w:p>
    <w:p w14:paraId="39832517" w14:textId="77777777" w:rsidR="00C8567F" w:rsidRPr="00034D3A" w:rsidRDefault="00C8567F" w:rsidP="00043B28">
      <w:pPr>
        <w:numPr>
          <w:ilvl w:val="0"/>
          <w:numId w:val="4"/>
        </w:numPr>
        <w:spacing w:after="0"/>
      </w:pPr>
      <w:r w:rsidRPr="008218DC">
        <w:rPr>
          <w:b/>
          <w:i/>
        </w:rPr>
        <w:t>Silver Standard</w:t>
      </w:r>
      <w:r w:rsidR="00F37010" w:rsidRPr="00034D3A">
        <w:t>―</w:t>
      </w:r>
      <w:r w:rsidR="008218DC">
        <w:t xml:space="preserve">The silver standard is designed </w:t>
      </w:r>
      <w:r w:rsidR="00F37010" w:rsidRPr="00034D3A">
        <w:t xml:space="preserve">for </w:t>
      </w:r>
      <w:r w:rsidR="007B6BA4" w:rsidRPr="00034D3A">
        <w:t>institution</w:t>
      </w:r>
      <w:r w:rsidR="00A50468" w:rsidRPr="00034D3A">
        <w:t>s</w:t>
      </w:r>
      <w:r w:rsidR="007B6BA4" w:rsidRPr="00034D3A">
        <w:t xml:space="preserve"> with</w:t>
      </w:r>
      <w:r w:rsidR="008218DC">
        <w:t xml:space="preserve"> somewhat</w:t>
      </w:r>
      <w:r w:rsidR="007B6BA4" w:rsidRPr="00034D3A">
        <w:t xml:space="preserve"> </w:t>
      </w:r>
      <w:r w:rsidR="00A50468" w:rsidRPr="00034D3A">
        <w:t>limited resources</w:t>
      </w:r>
      <w:r w:rsidR="00AF3579">
        <w:t xml:space="preserve"> and moderate collection</w:t>
      </w:r>
      <w:r w:rsidR="00A06C5B">
        <w:t xml:space="preserve"> use</w:t>
      </w:r>
      <w:r w:rsidR="008218DC">
        <w:t xml:space="preserve"> that have</w:t>
      </w:r>
      <w:r w:rsidR="00A06C5B">
        <w:t xml:space="preserve"> sufficient collections care staff to check ea</w:t>
      </w:r>
      <w:r w:rsidR="008218DC">
        <w:t>ch container on an annual basis</w:t>
      </w:r>
      <w:r w:rsidR="00A06C5B">
        <w:t>.</w:t>
      </w:r>
    </w:p>
    <w:p w14:paraId="39832518" w14:textId="7C199646" w:rsidR="005F4F7E" w:rsidRPr="00034D3A" w:rsidRDefault="005F4F7E" w:rsidP="00043B28">
      <w:pPr>
        <w:numPr>
          <w:ilvl w:val="0"/>
          <w:numId w:val="4"/>
        </w:numPr>
        <w:spacing w:after="0"/>
      </w:pPr>
      <w:r w:rsidRPr="008218DC">
        <w:rPr>
          <w:b/>
          <w:i/>
        </w:rPr>
        <w:t xml:space="preserve">Bronze </w:t>
      </w:r>
      <w:r w:rsidR="008218DC">
        <w:rPr>
          <w:b/>
          <w:i/>
        </w:rPr>
        <w:t>S</w:t>
      </w:r>
      <w:r w:rsidRPr="008218DC">
        <w:rPr>
          <w:b/>
          <w:i/>
        </w:rPr>
        <w:t>tandard</w:t>
      </w:r>
      <w:r w:rsidR="00F37010" w:rsidRPr="00034D3A">
        <w:t>―</w:t>
      </w:r>
      <w:r w:rsidR="008218DC">
        <w:t xml:space="preserve">The bronze standard is designed </w:t>
      </w:r>
      <w:r w:rsidRPr="00034D3A">
        <w:t xml:space="preserve">for institutions with no </w:t>
      </w:r>
      <w:r w:rsidR="00A06C5B">
        <w:t>dedicated collections care</w:t>
      </w:r>
      <w:r w:rsidR="00A06C5B" w:rsidRPr="00034D3A">
        <w:t xml:space="preserve"> </w:t>
      </w:r>
      <w:r w:rsidRPr="00034D3A">
        <w:t>staff</w:t>
      </w:r>
      <w:r w:rsidR="00A06C5B">
        <w:t>,</w:t>
      </w:r>
      <w:r w:rsidRPr="00034D3A">
        <w:t xml:space="preserve"> </w:t>
      </w:r>
      <w:r w:rsidR="00A06C5B">
        <w:t xml:space="preserve">very limited </w:t>
      </w:r>
      <w:r w:rsidRPr="00034D3A">
        <w:t>resources</w:t>
      </w:r>
      <w:r w:rsidR="00AF3579">
        <w:t xml:space="preserve">, and </w:t>
      </w:r>
      <w:r w:rsidR="008218DC">
        <w:t xml:space="preserve">collections that receive </w:t>
      </w:r>
      <w:r w:rsidR="00A06C5B">
        <w:t>minimal</w:t>
      </w:r>
      <w:r w:rsidR="00AF3579">
        <w:t xml:space="preserve"> use</w:t>
      </w:r>
      <w:r w:rsidR="00F37010" w:rsidRPr="00034D3A">
        <w:t>.</w:t>
      </w:r>
      <w:r w:rsidR="00AF3579">
        <w:t xml:space="preserve"> </w:t>
      </w:r>
      <w:r w:rsidR="008218DC">
        <w:t>This</w:t>
      </w:r>
      <w:r w:rsidR="00AF3579">
        <w:t xml:space="preserve"> standard </w:t>
      </w:r>
      <w:r w:rsidR="008218DC">
        <w:t xml:space="preserve">is directed towards providing basic specimen </w:t>
      </w:r>
      <w:r w:rsidR="00AF3579">
        <w:t>stability over long periods of time</w:t>
      </w:r>
      <w:r w:rsidR="008218DC">
        <w:t xml:space="preserve"> for collections with</w:t>
      </w:r>
      <w:r w:rsidR="00DD744C">
        <w:t xml:space="preserve"> </w:t>
      </w:r>
      <w:r w:rsidR="00AF3579">
        <w:t>minimal monitoring</w:t>
      </w:r>
      <w:r w:rsidR="00A06C5B">
        <w:t xml:space="preserve"> by emphasizing the quality of the container seals and a stable, dark storage environment</w:t>
      </w:r>
      <w:r w:rsidR="00AF3579">
        <w:t>.</w:t>
      </w:r>
    </w:p>
    <w:p w14:paraId="39832519" w14:textId="77777777" w:rsidR="008218DC" w:rsidRDefault="008218DC" w:rsidP="008218DC">
      <w:pPr>
        <w:spacing w:after="0"/>
      </w:pPr>
    </w:p>
    <w:p w14:paraId="3983251A" w14:textId="77777777" w:rsidR="00100439" w:rsidRDefault="00100439" w:rsidP="008218DC">
      <w:pPr>
        <w:spacing w:after="0"/>
      </w:pPr>
      <w:r w:rsidRPr="00034D3A">
        <w:t xml:space="preserve">Workers </w:t>
      </w:r>
      <w:r w:rsidR="00A06C5B">
        <w:t>in institu</w:t>
      </w:r>
      <w:r w:rsidR="00997601">
        <w:t>t</w:t>
      </w:r>
      <w:r w:rsidR="00A06C5B">
        <w:t xml:space="preserve">ions striving to meet gold, silver, or bronze standards </w:t>
      </w:r>
      <w:r w:rsidR="00F37010" w:rsidRPr="00034D3A">
        <w:t xml:space="preserve">should </w:t>
      </w:r>
      <w:r w:rsidR="008218DC">
        <w:t xml:space="preserve">follow the </w:t>
      </w:r>
      <w:r w:rsidRPr="00034D3A">
        <w:t>relevant national</w:t>
      </w:r>
      <w:r w:rsidR="008218DC">
        <w:t xml:space="preserve"> and international</w:t>
      </w:r>
      <w:r w:rsidRPr="00034D3A">
        <w:t xml:space="preserve"> code</w:t>
      </w:r>
      <w:r w:rsidR="008218DC">
        <w:t>s</w:t>
      </w:r>
      <w:r w:rsidRPr="00034D3A">
        <w:t xml:space="preserve"> of conservation practice</w:t>
      </w:r>
      <w:r w:rsidR="008218DC">
        <w:t xml:space="preserve"> and collection care (e.g., AIC, ICOM, SPNHC)</w:t>
      </w:r>
      <w:r w:rsidRPr="00034D3A">
        <w:t>.</w:t>
      </w:r>
    </w:p>
    <w:p w14:paraId="3983251B" w14:textId="77777777" w:rsidR="006C2B52" w:rsidRDefault="006C2B52" w:rsidP="008218DC">
      <w:pPr>
        <w:spacing w:after="0"/>
      </w:pPr>
    </w:p>
    <w:p w14:paraId="3983251C" w14:textId="77777777" w:rsidR="008218DC" w:rsidRDefault="006C2B52" w:rsidP="008218DC">
      <w:pPr>
        <w:spacing w:after="0"/>
        <w:rPr>
          <w:i/>
        </w:rPr>
      </w:pPr>
      <w:r w:rsidRPr="006C2B52">
        <w:rPr>
          <w:b/>
        </w:rPr>
        <w:t>Best Practice Recommendation</w:t>
      </w:r>
      <w:r w:rsidRPr="00034D3A">
        <w:t xml:space="preserve">: </w:t>
      </w:r>
      <w:r>
        <w:rPr>
          <w:i/>
        </w:rPr>
        <w:t>Institutions housing wet preserved collections should strive to meet gold, silver, or bronze, or standards in collections care.</w:t>
      </w:r>
      <w:r w:rsidR="008A158C">
        <w:rPr>
          <w:i/>
        </w:rPr>
        <w:t xml:space="preserve"> The appropriate standard for an institution will depend on available collection care resources and collection use.</w:t>
      </w:r>
    </w:p>
    <w:p w14:paraId="3983251D" w14:textId="77777777" w:rsidR="006C2B52" w:rsidRPr="006C2B52" w:rsidRDefault="006C2B52" w:rsidP="008218DC">
      <w:pPr>
        <w:spacing w:after="0"/>
      </w:pPr>
    </w:p>
    <w:p w14:paraId="3983251E" w14:textId="77777777" w:rsidR="00DB5542" w:rsidRPr="00034D3A" w:rsidRDefault="00E735F0" w:rsidP="008218DC">
      <w:pPr>
        <w:spacing w:after="0"/>
        <w:rPr>
          <w:b/>
          <w:sz w:val="28"/>
        </w:rPr>
      </w:pPr>
      <w:r w:rsidRPr="00034D3A">
        <w:rPr>
          <w:b/>
          <w:sz w:val="28"/>
        </w:rPr>
        <w:t>3.0</w:t>
      </w:r>
      <w:r w:rsidRPr="00034D3A">
        <w:rPr>
          <w:b/>
          <w:sz w:val="28"/>
        </w:rPr>
        <w:tab/>
      </w:r>
      <w:r w:rsidR="00BF674D" w:rsidRPr="00034D3A">
        <w:rPr>
          <w:b/>
          <w:sz w:val="28"/>
        </w:rPr>
        <w:t xml:space="preserve">Collection and Specimen </w:t>
      </w:r>
      <w:r w:rsidR="008218DC">
        <w:rPr>
          <w:b/>
          <w:sz w:val="28"/>
        </w:rPr>
        <w:t>Useful Life</w:t>
      </w:r>
    </w:p>
    <w:p w14:paraId="3983251F" w14:textId="77777777" w:rsidR="005B4A34" w:rsidRDefault="008218DC" w:rsidP="008218DC">
      <w:pPr>
        <w:spacing w:after="0"/>
      </w:pPr>
      <w:r>
        <w:t>The useful life of specimens is defined as th</w:t>
      </w:r>
      <w:r w:rsidR="00F966E7">
        <w:t>e</w:t>
      </w:r>
      <w:r>
        <w:t xml:space="preserve"> period of time </w:t>
      </w:r>
      <w:r w:rsidR="00F966E7">
        <w:t xml:space="preserve">during which the specimen can be used for its intended purpose without significant loss of data. </w:t>
      </w:r>
      <w:r w:rsidR="000D5892">
        <w:t>S</w:t>
      </w:r>
      <w:r w:rsidR="00BF674D" w:rsidRPr="00034D3A">
        <w:t>pecimens</w:t>
      </w:r>
      <w:r w:rsidR="000D5892">
        <w:t xml:space="preserve"> in well-sealed containers</w:t>
      </w:r>
      <w:r w:rsidR="00BF674D" w:rsidRPr="00034D3A">
        <w:t xml:space="preserve"> </w:t>
      </w:r>
      <w:r w:rsidR="000D5892">
        <w:t xml:space="preserve">that </w:t>
      </w:r>
      <w:r w:rsidR="00BF674D" w:rsidRPr="00034D3A">
        <w:t xml:space="preserve">are </w:t>
      </w:r>
      <w:r w:rsidR="00F966E7">
        <w:t>house</w:t>
      </w:r>
      <w:r w:rsidR="000D5892">
        <w:t>d</w:t>
      </w:r>
      <w:r w:rsidR="000D5892" w:rsidRPr="00034D3A">
        <w:t xml:space="preserve"> </w:t>
      </w:r>
      <w:r w:rsidR="00BF674D" w:rsidRPr="00034D3A">
        <w:t xml:space="preserve">in </w:t>
      </w:r>
      <w:r w:rsidR="00F966E7">
        <w:t xml:space="preserve">stable, cool </w:t>
      </w:r>
      <w:r w:rsidR="00BF674D" w:rsidRPr="00034D3A">
        <w:t>storage</w:t>
      </w:r>
      <w:r w:rsidR="00F966E7">
        <w:t xml:space="preserve"> conditions </w:t>
      </w:r>
      <w:r w:rsidR="000D5892">
        <w:t>should be</w:t>
      </w:r>
      <w:r w:rsidR="00BF674D" w:rsidRPr="00034D3A">
        <w:t xml:space="preserve"> expected to have a minimum </w:t>
      </w:r>
      <w:r w:rsidR="00F966E7">
        <w:t>useful life</w:t>
      </w:r>
      <w:r w:rsidR="00BF674D" w:rsidRPr="00034D3A">
        <w:t xml:space="preserve"> of </w:t>
      </w:r>
      <w:r w:rsidR="000D5892">
        <w:t xml:space="preserve">several decades to </w:t>
      </w:r>
      <w:r w:rsidR="00F966E7">
        <w:t>one hundred or more</w:t>
      </w:r>
      <w:r w:rsidR="000D5892" w:rsidRPr="00034D3A">
        <w:t xml:space="preserve"> </w:t>
      </w:r>
      <w:r w:rsidR="00BF674D" w:rsidRPr="00034D3A">
        <w:t>years. There</w:t>
      </w:r>
      <w:r w:rsidR="00997601">
        <w:t xml:space="preserve"> </w:t>
      </w:r>
      <w:r w:rsidR="001C3575">
        <w:t>are</w:t>
      </w:r>
      <w:r w:rsidR="00997601" w:rsidRPr="00034D3A">
        <w:t xml:space="preserve"> </w:t>
      </w:r>
      <w:r w:rsidR="00BF674D" w:rsidRPr="00034D3A">
        <w:t xml:space="preserve">a </w:t>
      </w:r>
      <w:r w:rsidR="004A48D3" w:rsidRPr="00034D3A">
        <w:t>large number</w:t>
      </w:r>
      <w:r w:rsidR="00BF674D" w:rsidRPr="00034D3A">
        <w:t xml:space="preserve"> of variables </w:t>
      </w:r>
      <w:r w:rsidR="00921528">
        <w:t xml:space="preserve">that affect the </w:t>
      </w:r>
      <w:r w:rsidR="00F966E7">
        <w:t>useful life</w:t>
      </w:r>
      <w:r w:rsidR="00921528">
        <w:t xml:space="preserve"> of fluid preserved</w:t>
      </w:r>
      <w:r w:rsidR="00BF674D" w:rsidRPr="00034D3A">
        <w:t xml:space="preserve"> specimens. Some specimens will </w:t>
      </w:r>
      <w:r w:rsidR="00921528">
        <w:t xml:space="preserve">have a very short </w:t>
      </w:r>
      <w:r w:rsidR="00F966E7">
        <w:t>useful life</w:t>
      </w:r>
      <w:r w:rsidR="004A48D3" w:rsidRPr="00034D3A">
        <w:t xml:space="preserve"> no matter what is done</w:t>
      </w:r>
      <w:r w:rsidR="00921528">
        <w:t xml:space="preserve"> to try and preserve them due</w:t>
      </w:r>
      <w:r w:rsidR="00F966E7">
        <w:t>,</w:t>
      </w:r>
      <w:r w:rsidR="00921528">
        <w:t xml:space="preserve"> to improper fixation or poor initial specimen condition</w:t>
      </w:r>
      <w:r w:rsidR="004A48D3" w:rsidRPr="00034D3A">
        <w:t xml:space="preserve">. </w:t>
      </w:r>
      <w:r w:rsidR="00BF674D" w:rsidRPr="00034D3A">
        <w:t xml:space="preserve"> </w:t>
      </w:r>
      <w:r w:rsidR="004A48D3" w:rsidRPr="00034D3A">
        <w:t xml:space="preserve">Much </w:t>
      </w:r>
      <w:r w:rsidR="00BF674D" w:rsidRPr="00034D3A">
        <w:t xml:space="preserve">depends on what </w:t>
      </w:r>
      <w:r w:rsidR="004A48D3" w:rsidRPr="00034D3A">
        <w:t xml:space="preserve">uses </w:t>
      </w:r>
      <w:r w:rsidR="00BF674D" w:rsidRPr="00034D3A">
        <w:t xml:space="preserve">the </w:t>
      </w:r>
      <w:r w:rsidR="00921528">
        <w:t>specimen</w:t>
      </w:r>
      <w:r w:rsidR="000D5892">
        <w:t>s</w:t>
      </w:r>
      <w:r w:rsidR="00921528" w:rsidRPr="00034D3A">
        <w:t xml:space="preserve"> </w:t>
      </w:r>
      <w:r w:rsidR="00F966E7">
        <w:t>we</w:t>
      </w:r>
      <w:r w:rsidR="000D5892">
        <w:t>re prepared</w:t>
      </w:r>
      <w:r w:rsidR="000D5892" w:rsidRPr="00034D3A">
        <w:t xml:space="preserve"> </w:t>
      </w:r>
      <w:r w:rsidR="00BF674D" w:rsidRPr="00034D3A">
        <w:t>for</w:t>
      </w:r>
      <w:r w:rsidR="00844674" w:rsidRPr="00034D3A">
        <w:t xml:space="preserve"> and how </w:t>
      </w:r>
      <w:r w:rsidR="000D5892">
        <w:t>the</w:t>
      </w:r>
      <w:r w:rsidR="00F966E7">
        <w:t xml:space="preserve"> specimens</w:t>
      </w:r>
      <w:r w:rsidR="000D5892">
        <w:t xml:space="preserve"> are</w:t>
      </w:r>
      <w:r w:rsidR="00844674" w:rsidRPr="00034D3A">
        <w:t xml:space="preserve"> handled </w:t>
      </w:r>
      <w:r w:rsidR="004A48D3" w:rsidRPr="00034D3A">
        <w:t>(</w:t>
      </w:r>
      <w:r w:rsidR="00844674" w:rsidRPr="00034D3A">
        <w:t>e.g.</w:t>
      </w:r>
      <w:r w:rsidR="004A48D3" w:rsidRPr="00034D3A">
        <w:t>,</w:t>
      </w:r>
      <w:r w:rsidR="00844674" w:rsidRPr="00034D3A">
        <w:t xml:space="preserve"> </w:t>
      </w:r>
      <w:r w:rsidR="000D5892">
        <w:t xml:space="preserve">specimen preparation may be </w:t>
      </w:r>
      <w:r w:rsidR="00BF674D" w:rsidRPr="00034D3A">
        <w:t xml:space="preserve">for </w:t>
      </w:r>
      <w:r w:rsidR="000D5892">
        <w:t xml:space="preserve">taxonomic </w:t>
      </w:r>
      <w:r w:rsidR="00BF674D" w:rsidRPr="00034D3A">
        <w:t>research, destructive sampling</w:t>
      </w:r>
      <w:r w:rsidR="004A48D3" w:rsidRPr="00034D3A">
        <w:t>, teaching, or exhibition</w:t>
      </w:r>
      <w:r w:rsidR="000D5892">
        <w:t>; specimens may be accessed often, rarely, or not at all; specimens may be dehydrated when handled</w:t>
      </w:r>
      <w:r w:rsidR="00921528">
        <w:t>)</w:t>
      </w:r>
      <w:r w:rsidR="005B4A34" w:rsidRPr="00034D3A">
        <w:t xml:space="preserve">. </w:t>
      </w:r>
      <w:r w:rsidR="00BF674D" w:rsidRPr="00034D3A">
        <w:t xml:space="preserve">It is important to establish the </w:t>
      </w:r>
      <w:r w:rsidR="004A48D3" w:rsidRPr="00034D3A">
        <w:t>intervals at</w:t>
      </w:r>
      <w:r w:rsidR="00BF674D" w:rsidRPr="00034D3A">
        <w:t xml:space="preserve"> which</w:t>
      </w:r>
      <w:r w:rsidR="005B4A34" w:rsidRPr="00034D3A">
        <w:t xml:space="preserve"> spe</w:t>
      </w:r>
      <w:r w:rsidR="00BF674D" w:rsidRPr="00034D3A">
        <w:t xml:space="preserve">cimens will need to be checked and </w:t>
      </w:r>
      <w:r w:rsidR="004A48D3" w:rsidRPr="00034D3A">
        <w:t xml:space="preserve">what </w:t>
      </w:r>
      <w:r w:rsidR="00BF674D" w:rsidRPr="00034D3A">
        <w:t xml:space="preserve">indicators </w:t>
      </w:r>
      <w:r w:rsidR="004A48D3" w:rsidRPr="00034D3A">
        <w:t>should be</w:t>
      </w:r>
      <w:r w:rsidR="00BF674D" w:rsidRPr="00034D3A">
        <w:t xml:space="preserve"> </w:t>
      </w:r>
      <w:r w:rsidR="00921528">
        <w:t>monitored</w:t>
      </w:r>
      <w:r w:rsidR="00921528" w:rsidRPr="00034D3A">
        <w:t xml:space="preserve"> </w:t>
      </w:r>
      <w:r w:rsidR="004A48D3" w:rsidRPr="00034D3A">
        <w:t>(</w:t>
      </w:r>
      <w:r w:rsidR="00BF674D" w:rsidRPr="00034D3A">
        <w:t>e.g.</w:t>
      </w:r>
      <w:r w:rsidR="004A48D3" w:rsidRPr="00034D3A">
        <w:t>,</w:t>
      </w:r>
      <w:r w:rsidR="00BF674D" w:rsidRPr="00034D3A">
        <w:t xml:space="preserve"> </w:t>
      </w:r>
      <w:r w:rsidR="00921528">
        <w:t xml:space="preserve">changes in </w:t>
      </w:r>
      <w:r w:rsidR="004A48D3" w:rsidRPr="00034D3A">
        <w:t>fluid l</w:t>
      </w:r>
      <w:r w:rsidR="00A41840" w:rsidRPr="00034D3A">
        <w:t>evel</w:t>
      </w:r>
      <w:r w:rsidR="000D5892">
        <w:t>, colo</w:t>
      </w:r>
      <w:r w:rsidR="00F966E7">
        <w:t>u</w:t>
      </w:r>
      <w:r w:rsidR="000D5892">
        <w:t>r,</w:t>
      </w:r>
      <w:r w:rsidR="00A41840" w:rsidRPr="00034D3A">
        <w:t xml:space="preserve"> </w:t>
      </w:r>
      <w:r w:rsidR="00F966E7">
        <w:t>or</w:t>
      </w:r>
      <w:r w:rsidR="00A41840" w:rsidRPr="00034D3A">
        <w:t xml:space="preserve"> </w:t>
      </w:r>
      <w:r w:rsidR="004A48D3" w:rsidRPr="00034D3A">
        <w:t>turbidity</w:t>
      </w:r>
      <w:r w:rsidR="00CD0E72" w:rsidRPr="00034D3A">
        <w:t xml:space="preserve"> </w:t>
      </w:r>
      <w:r w:rsidR="000D5892">
        <w:t>may be</w:t>
      </w:r>
      <w:r w:rsidR="000D5892" w:rsidRPr="00034D3A">
        <w:t xml:space="preserve"> </w:t>
      </w:r>
      <w:r w:rsidR="005B4A34" w:rsidRPr="00034D3A">
        <w:t>warning sign</w:t>
      </w:r>
      <w:r w:rsidR="004A48D3" w:rsidRPr="00034D3A">
        <w:t>s of preservation problems)</w:t>
      </w:r>
      <w:r w:rsidR="005B4A34" w:rsidRPr="00034D3A">
        <w:t>.</w:t>
      </w:r>
      <w:r w:rsidR="00BF674D" w:rsidRPr="00034D3A">
        <w:t xml:space="preserve"> </w:t>
      </w:r>
      <w:r w:rsidR="00921528">
        <w:t>A</w:t>
      </w:r>
      <w:r w:rsidR="00844674" w:rsidRPr="00034D3A">
        <w:t xml:space="preserve">n indicator check-list </w:t>
      </w:r>
      <w:r w:rsidR="00921528">
        <w:t>has been</w:t>
      </w:r>
      <w:r w:rsidR="00A41840" w:rsidRPr="00034D3A">
        <w:t xml:space="preserve"> integrated in</w:t>
      </w:r>
      <w:r w:rsidR="00921528">
        <w:t>to</w:t>
      </w:r>
      <w:r w:rsidR="00A41840" w:rsidRPr="00034D3A">
        <w:t xml:space="preserve"> </w:t>
      </w:r>
      <w:r w:rsidR="00921528">
        <w:t>the</w:t>
      </w:r>
      <w:r w:rsidR="00921528" w:rsidRPr="00034D3A">
        <w:t xml:space="preserve"> </w:t>
      </w:r>
      <w:r w:rsidR="00A41840" w:rsidRPr="00034D3A">
        <w:t>standard maintenance routine for fluid preserved collections</w:t>
      </w:r>
      <w:r w:rsidR="00921528">
        <w:t xml:space="preserve"> presented below</w:t>
      </w:r>
      <w:r w:rsidR="00A41840" w:rsidRPr="00034D3A">
        <w:t xml:space="preserve">. </w:t>
      </w:r>
    </w:p>
    <w:p w14:paraId="39832520" w14:textId="77777777" w:rsidR="00BC2301" w:rsidRDefault="00BC2301" w:rsidP="008218DC">
      <w:pPr>
        <w:spacing w:after="0"/>
        <w:rPr>
          <w:b/>
        </w:rPr>
      </w:pPr>
    </w:p>
    <w:p w14:paraId="39832521" w14:textId="77777777" w:rsidR="00F966E7" w:rsidRDefault="00BC2301" w:rsidP="008218DC">
      <w:pPr>
        <w:spacing w:after="0"/>
      </w:pPr>
      <w:r w:rsidRPr="006C2B52">
        <w:rPr>
          <w:b/>
        </w:rPr>
        <w:t>Best Practice Recommendation</w:t>
      </w:r>
      <w:r w:rsidRPr="00034D3A">
        <w:t xml:space="preserve">: </w:t>
      </w:r>
      <w:r>
        <w:rPr>
          <w:i/>
        </w:rPr>
        <w:t xml:space="preserve">To prolong the useful life of wet specimens, regular checks and monitoring of collections should be part of collections care </w:t>
      </w:r>
      <w:bookmarkStart w:id="0" w:name="_GoBack"/>
      <w:r>
        <w:rPr>
          <w:i/>
        </w:rPr>
        <w:t>practice.</w:t>
      </w:r>
    </w:p>
    <w:bookmarkEnd w:id="0"/>
    <w:p w14:paraId="39832522" w14:textId="77777777" w:rsidR="00BC2301" w:rsidRPr="00BC2301" w:rsidRDefault="00BC2301" w:rsidP="008218DC">
      <w:pPr>
        <w:spacing w:after="0"/>
      </w:pPr>
    </w:p>
    <w:p w14:paraId="39832523" w14:textId="77777777" w:rsidR="005B4A34" w:rsidRPr="00034D3A" w:rsidRDefault="00F966E7" w:rsidP="008218DC">
      <w:pPr>
        <w:spacing w:after="0"/>
        <w:rPr>
          <w:b/>
          <w:sz w:val="28"/>
        </w:rPr>
      </w:pPr>
      <w:r>
        <w:rPr>
          <w:b/>
          <w:sz w:val="28"/>
        </w:rPr>
        <w:t>4.0    Specimens and Samples</w:t>
      </w:r>
      <w:r w:rsidR="00DA609D" w:rsidRPr="00034D3A">
        <w:rPr>
          <w:b/>
          <w:sz w:val="28"/>
        </w:rPr>
        <w:t xml:space="preserve"> </w:t>
      </w:r>
    </w:p>
    <w:p w14:paraId="39832524" w14:textId="77777777" w:rsidR="00C8567F" w:rsidRDefault="00921528" w:rsidP="008218DC">
      <w:pPr>
        <w:spacing w:after="0"/>
      </w:pPr>
      <w:r w:rsidRPr="00034D3A">
        <w:t>Th</w:t>
      </w:r>
      <w:r>
        <w:t>is</w:t>
      </w:r>
      <w:r w:rsidRPr="00034D3A">
        <w:t xml:space="preserve"> </w:t>
      </w:r>
      <w:r>
        <w:t>p</w:t>
      </w:r>
      <w:r w:rsidRPr="00034D3A">
        <w:t>roject</w:t>
      </w:r>
      <w:r w:rsidR="00F51CD6">
        <w:t xml:space="preserve"> </w:t>
      </w:r>
      <w:r w:rsidR="00DA609D" w:rsidRPr="00034D3A">
        <w:t xml:space="preserve">covers the wet preservation of </w:t>
      </w:r>
      <w:r w:rsidR="00CD06BD" w:rsidRPr="00034D3A">
        <w:t>biological</w:t>
      </w:r>
      <w:r w:rsidR="00DA609D" w:rsidRPr="00034D3A">
        <w:t xml:space="preserve"> </w:t>
      </w:r>
      <w:r>
        <w:t xml:space="preserve">and anatomical </w:t>
      </w:r>
      <w:r w:rsidR="00DA609D" w:rsidRPr="00034D3A">
        <w:t>specimens</w:t>
      </w:r>
      <w:r>
        <w:t>,</w:t>
      </w:r>
      <w:r w:rsidR="00DA609D" w:rsidRPr="00034D3A">
        <w:t xml:space="preserve"> and will be cross-referenced with the botanical standards.  Th</w:t>
      </w:r>
      <w:r w:rsidR="00F966E7">
        <w:t>is</w:t>
      </w:r>
      <w:r w:rsidR="00DE0DB1" w:rsidRPr="00034D3A">
        <w:t xml:space="preserve"> project </w:t>
      </w:r>
      <w:r w:rsidR="00F966E7">
        <w:t>addresses</w:t>
      </w:r>
      <w:r w:rsidR="00DA609D" w:rsidRPr="00034D3A">
        <w:t xml:space="preserve"> tissue standards but</w:t>
      </w:r>
      <w:r>
        <w:t xml:space="preserve"> will</w:t>
      </w:r>
      <w:r w:rsidR="00DA609D" w:rsidRPr="00034D3A">
        <w:t xml:space="preserve"> not</w:t>
      </w:r>
      <w:r>
        <w:t xml:space="preserve"> </w:t>
      </w:r>
      <w:r w:rsidR="000D5892">
        <w:t xml:space="preserve">directly </w:t>
      </w:r>
      <w:r w:rsidR="00F966E7">
        <w:t>make recommendations concerning</w:t>
      </w:r>
      <w:r w:rsidR="000D5892">
        <w:t xml:space="preserve"> the care of</w:t>
      </w:r>
      <w:r w:rsidR="00C8567F" w:rsidRPr="00034D3A">
        <w:t xml:space="preserve"> samples in buffer solutions</w:t>
      </w:r>
      <w:r w:rsidR="000D5892">
        <w:t xml:space="preserve"> intended for genetic research</w:t>
      </w:r>
      <w:r w:rsidR="00DA609D" w:rsidRPr="00034D3A">
        <w:t xml:space="preserve"> (</w:t>
      </w:r>
      <w:r w:rsidR="00F966E7">
        <w:t xml:space="preserve">see </w:t>
      </w:r>
      <w:r w:rsidR="00C8567F" w:rsidRPr="00034D3A">
        <w:t>ISBER Best practices for repositories, 2012)</w:t>
      </w:r>
      <w:r w:rsidR="004A48D3" w:rsidRPr="00034D3A">
        <w:t>.</w:t>
      </w:r>
      <w:r w:rsidR="00CD06BD" w:rsidRPr="00034D3A">
        <w:t xml:space="preserve"> </w:t>
      </w:r>
    </w:p>
    <w:p w14:paraId="39832525" w14:textId="77777777" w:rsidR="00F966E7" w:rsidRPr="00034D3A" w:rsidRDefault="00F966E7" w:rsidP="008218DC">
      <w:pPr>
        <w:spacing w:after="0"/>
      </w:pPr>
    </w:p>
    <w:p w14:paraId="39832526" w14:textId="77777777" w:rsidR="00C8567F" w:rsidRPr="00034D3A" w:rsidRDefault="00E735F0" w:rsidP="008218DC">
      <w:pPr>
        <w:spacing w:after="0"/>
        <w:rPr>
          <w:b/>
          <w:sz w:val="28"/>
        </w:rPr>
      </w:pPr>
      <w:r w:rsidRPr="00034D3A">
        <w:rPr>
          <w:b/>
          <w:sz w:val="28"/>
        </w:rPr>
        <w:t>5.0</w:t>
      </w:r>
      <w:r w:rsidRPr="00034D3A">
        <w:rPr>
          <w:b/>
          <w:sz w:val="28"/>
        </w:rPr>
        <w:tab/>
      </w:r>
      <w:r w:rsidR="00F966E7">
        <w:rPr>
          <w:b/>
          <w:sz w:val="28"/>
        </w:rPr>
        <w:t xml:space="preserve">Alternative </w:t>
      </w:r>
      <w:r w:rsidR="00C8567F" w:rsidRPr="00034D3A">
        <w:rPr>
          <w:b/>
          <w:sz w:val="28"/>
        </w:rPr>
        <w:t xml:space="preserve">Storage </w:t>
      </w:r>
      <w:r w:rsidR="00F966E7">
        <w:rPr>
          <w:b/>
          <w:sz w:val="28"/>
        </w:rPr>
        <w:t>Media</w:t>
      </w:r>
    </w:p>
    <w:p w14:paraId="39832527" w14:textId="77777777" w:rsidR="00DB44C4" w:rsidRDefault="00C8567F" w:rsidP="008218DC">
      <w:pPr>
        <w:spacing w:after="0"/>
      </w:pPr>
      <w:r w:rsidRPr="00034D3A">
        <w:t xml:space="preserve">There are several proprietary solutions on the market </w:t>
      </w:r>
      <w:r w:rsidR="004A48D3" w:rsidRPr="00034D3A">
        <w:t>promoted</w:t>
      </w:r>
      <w:r w:rsidRPr="00034D3A">
        <w:t xml:space="preserve"> for use as </w:t>
      </w:r>
      <w:r w:rsidR="007A3FB6">
        <w:t>safer alternatives for fixation or as wet specimen holding</w:t>
      </w:r>
      <w:r w:rsidR="00C41598">
        <w:t xml:space="preserve"> </w:t>
      </w:r>
      <w:r w:rsidR="007A3FB6">
        <w:t>solutions</w:t>
      </w:r>
      <w:r w:rsidR="008A158C">
        <w:t xml:space="preserve">, </w:t>
      </w:r>
      <w:r w:rsidR="00DB44C4">
        <w:t>most based on glycol or glyoxal</w:t>
      </w:r>
      <w:r w:rsidR="008A158C">
        <w:t xml:space="preserve"> (</w:t>
      </w:r>
      <w:r w:rsidR="00DB44C4">
        <w:t>a dialdehyde)</w:t>
      </w:r>
      <w:r w:rsidR="007A3FB6">
        <w:t xml:space="preserve">. </w:t>
      </w:r>
      <w:r w:rsidR="000D5892">
        <w:t>We have observed that</w:t>
      </w:r>
      <w:r w:rsidR="007A3FB6">
        <w:t xml:space="preserve"> in practice, some of these proprietary solutions are used for</w:t>
      </w:r>
      <w:r w:rsidRPr="00034D3A">
        <w:t xml:space="preserve"> wet colle</w:t>
      </w:r>
      <w:r w:rsidR="00187C3E" w:rsidRPr="00034D3A">
        <w:t>c</w:t>
      </w:r>
      <w:r w:rsidRPr="00034D3A">
        <w:t>tion storage</w:t>
      </w:r>
      <w:r w:rsidR="001179AC">
        <w:t xml:space="preserve"> or exhibition</w:t>
      </w:r>
      <w:r w:rsidRPr="00034D3A">
        <w:t xml:space="preserve"> </w:t>
      </w:r>
      <w:r w:rsidR="007A3FB6">
        <w:t>rather than as temporary holding solutions</w:t>
      </w:r>
      <w:r w:rsidR="00DB44C4">
        <w:t>, and s</w:t>
      </w:r>
      <w:r w:rsidR="004A48D3" w:rsidRPr="00034D3A">
        <w:t xml:space="preserve">everal have been used for </w:t>
      </w:r>
      <w:r w:rsidR="001179AC">
        <w:t xml:space="preserve">fixation or </w:t>
      </w:r>
      <w:r w:rsidR="004A48D3" w:rsidRPr="00034D3A">
        <w:t>preservation</w:t>
      </w:r>
      <w:r w:rsidRPr="00034D3A">
        <w:t xml:space="preserve"> </w:t>
      </w:r>
      <w:r w:rsidR="00DB44C4">
        <w:t xml:space="preserve">despite the lack of </w:t>
      </w:r>
      <w:r w:rsidRPr="00034D3A">
        <w:t xml:space="preserve">knowledge </w:t>
      </w:r>
      <w:r w:rsidR="004A48D3" w:rsidRPr="00034D3A">
        <w:t xml:space="preserve">of </w:t>
      </w:r>
      <w:r w:rsidRPr="00034D3A">
        <w:t xml:space="preserve">what chemicals </w:t>
      </w:r>
      <w:r w:rsidR="001179AC">
        <w:t>they contain</w:t>
      </w:r>
      <w:r w:rsidR="000D0856" w:rsidRPr="00034D3A">
        <w:t xml:space="preserve"> </w:t>
      </w:r>
      <w:r w:rsidR="007A3FB6">
        <w:t>o</w:t>
      </w:r>
      <w:r w:rsidR="007A3FB6" w:rsidRPr="00034D3A">
        <w:t xml:space="preserve">r </w:t>
      </w:r>
      <w:r w:rsidR="000D0856" w:rsidRPr="00034D3A">
        <w:t>how they might react with tissues in the long term</w:t>
      </w:r>
      <w:r w:rsidR="00DE0DB1" w:rsidRPr="00034D3A">
        <w:t>.</w:t>
      </w:r>
      <w:r w:rsidR="00642232" w:rsidRPr="00034D3A">
        <w:t xml:space="preserve"> </w:t>
      </w:r>
      <w:r w:rsidR="00DB44C4">
        <w:t>Although t</w:t>
      </w:r>
      <w:r w:rsidR="001179AC">
        <w:t>here is a need for</w:t>
      </w:r>
      <w:r w:rsidR="003B24D1" w:rsidRPr="00034D3A">
        <w:t xml:space="preserve"> </w:t>
      </w:r>
      <w:r w:rsidR="00DB44C4">
        <w:t>viable</w:t>
      </w:r>
      <w:r w:rsidR="00642232" w:rsidRPr="00034D3A">
        <w:t xml:space="preserve"> </w:t>
      </w:r>
      <w:r w:rsidR="003B24D1" w:rsidRPr="00034D3A">
        <w:t>alternative</w:t>
      </w:r>
      <w:r w:rsidR="00203F5E">
        <w:t>s</w:t>
      </w:r>
      <w:r w:rsidR="005B4A34" w:rsidRPr="00034D3A">
        <w:t xml:space="preserve"> to formaldehyde</w:t>
      </w:r>
      <w:r w:rsidR="00187C3E" w:rsidRPr="00034D3A">
        <w:t xml:space="preserve"> fixation </w:t>
      </w:r>
      <w:r w:rsidR="00203F5E">
        <w:t>(due to the safety concerns and regulatory restrictions associated with formaldehyde)</w:t>
      </w:r>
      <w:r w:rsidR="001179AC">
        <w:t xml:space="preserve"> and safer, particularly non-flammable long-term preservative so</w:t>
      </w:r>
      <w:r w:rsidR="00B2202B">
        <w:t>l</w:t>
      </w:r>
      <w:r w:rsidR="001179AC">
        <w:t>utions</w:t>
      </w:r>
      <w:r w:rsidR="00DB44C4">
        <w:t>, they cannot be proprietary compounds and must be subjected to adequate independent testing</w:t>
      </w:r>
      <w:r w:rsidR="00203F5E">
        <w:t>.</w:t>
      </w:r>
      <w:r w:rsidR="00203F5E" w:rsidRPr="00034D3A">
        <w:t xml:space="preserve"> </w:t>
      </w:r>
      <w:r w:rsidR="001179AC">
        <w:t xml:space="preserve"> </w:t>
      </w:r>
    </w:p>
    <w:p w14:paraId="39832528" w14:textId="77777777" w:rsidR="00DB44C4" w:rsidRDefault="00DB44C4" w:rsidP="008218DC">
      <w:pPr>
        <w:spacing w:after="0"/>
      </w:pPr>
    </w:p>
    <w:p w14:paraId="39832529" w14:textId="77777777" w:rsidR="00282943" w:rsidRDefault="00F51CD6" w:rsidP="008218DC">
      <w:pPr>
        <w:spacing w:after="0"/>
      </w:pPr>
      <w:r>
        <w:t>In general</w:t>
      </w:r>
      <w:r w:rsidR="001179AC">
        <w:t>, i</w:t>
      </w:r>
      <w:r w:rsidR="00203F5E">
        <w:t>t is important to identify</w:t>
      </w:r>
      <w:r w:rsidR="00282943" w:rsidRPr="00034D3A">
        <w:t xml:space="preserve"> which chemicals cause problems</w:t>
      </w:r>
      <w:r w:rsidR="004A48D3" w:rsidRPr="00034D3A">
        <w:t xml:space="preserve"> with long-term preservation</w:t>
      </w:r>
      <w:r w:rsidR="001179AC">
        <w:t xml:space="preserve"> so they can be avoided</w:t>
      </w:r>
      <w:r>
        <w:t>, and which chemicals have been demonstrated to cause the least problems</w:t>
      </w:r>
      <w:r w:rsidR="004A48D3" w:rsidRPr="00034D3A">
        <w:t xml:space="preserve">.  </w:t>
      </w:r>
    </w:p>
    <w:p w14:paraId="3983252A" w14:textId="77777777" w:rsidR="00BC2301" w:rsidRDefault="00BC2301" w:rsidP="008218DC">
      <w:pPr>
        <w:spacing w:after="0"/>
        <w:rPr>
          <w:b/>
        </w:rPr>
      </w:pPr>
    </w:p>
    <w:p w14:paraId="3983252B" w14:textId="77777777" w:rsidR="00C41598" w:rsidRDefault="00BC2301" w:rsidP="008218DC">
      <w:pPr>
        <w:spacing w:after="0"/>
        <w:rPr>
          <w:i/>
        </w:rPr>
      </w:pPr>
      <w:r w:rsidRPr="006C2B52">
        <w:rPr>
          <w:b/>
        </w:rPr>
        <w:t>Best Practice Recommendation</w:t>
      </w:r>
      <w:r w:rsidRPr="00034D3A">
        <w:t xml:space="preserve">: </w:t>
      </w:r>
      <w:r w:rsidR="008A158C">
        <w:rPr>
          <w:i/>
        </w:rPr>
        <w:t>Do not use</w:t>
      </w:r>
      <w:r>
        <w:rPr>
          <w:i/>
        </w:rPr>
        <w:t xml:space="preserve"> proprietary chemical mixtures for fixation, preservation, holding, or exhibition of wet preserved collections</w:t>
      </w:r>
      <w:r w:rsidR="008A158C">
        <w:rPr>
          <w:i/>
        </w:rPr>
        <w:t xml:space="preserve"> unless the component chemicals are known and their effects on specimens are understood</w:t>
      </w:r>
      <w:r>
        <w:rPr>
          <w:i/>
        </w:rPr>
        <w:t>.</w:t>
      </w:r>
    </w:p>
    <w:p w14:paraId="3983252C" w14:textId="77777777" w:rsidR="00BC2301" w:rsidRPr="00BC2301" w:rsidRDefault="00BC2301" w:rsidP="008218DC">
      <w:pPr>
        <w:spacing w:after="0"/>
      </w:pPr>
    </w:p>
    <w:p w14:paraId="3983252D" w14:textId="77777777" w:rsidR="00187C3E" w:rsidRPr="00034D3A" w:rsidRDefault="00E735F0" w:rsidP="008218DC">
      <w:pPr>
        <w:spacing w:after="0"/>
        <w:rPr>
          <w:b/>
          <w:sz w:val="28"/>
        </w:rPr>
      </w:pPr>
      <w:r w:rsidRPr="00034D3A">
        <w:rPr>
          <w:b/>
          <w:sz w:val="28"/>
        </w:rPr>
        <w:t>6.0</w:t>
      </w:r>
      <w:r w:rsidRPr="00034D3A">
        <w:rPr>
          <w:b/>
          <w:sz w:val="28"/>
        </w:rPr>
        <w:tab/>
      </w:r>
      <w:r w:rsidR="00187C3E" w:rsidRPr="00034D3A">
        <w:rPr>
          <w:b/>
          <w:sz w:val="28"/>
        </w:rPr>
        <w:t xml:space="preserve">Documentation and Data </w:t>
      </w:r>
      <w:r w:rsidR="00F966E7">
        <w:rPr>
          <w:b/>
          <w:sz w:val="28"/>
        </w:rPr>
        <w:t>S</w:t>
      </w:r>
      <w:r w:rsidR="00187C3E" w:rsidRPr="00034D3A">
        <w:rPr>
          <w:b/>
          <w:sz w:val="28"/>
        </w:rPr>
        <w:t>ets</w:t>
      </w:r>
    </w:p>
    <w:p w14:paraId="3983252E" w14:textId="77777777" w:rsidR="00282943" w:rsidRPr="00034D3A" w:rsidRDefault="00187C3E" w:rsidP="008218DC">
      <w:pPr>
        <w:spacing w:after="0"/>
      </w:pPr>
      <w:r w:rsidRPr="00034D3A">
        <w:t xml:space="preserve">It is essential that complete documentation </w:t>
      </w:r>
      <w:r w:rsidR="005758E8" w:rsidRPr="00034D3A">
        <w:t xml:space="preserve">be </w:t>
      </w:r>
      <w:r w:rsidR="006C2B52">
        <w:t>compiled from</w:t>
      </w:r>
      <w:r w:rsidRPr="00034D3A">
        <w:t xml:space="preserve"> collectors and researchers </w:t>
      </w:r>
      <w:r w:rsidR="005758E8" w:rsidRPr="00034D3A">
        <w:t xml:space="preserve">concerning </w:t>
      </w:r>
      <w:r w:rsidR="00E06102">
        <w:t>how</w:t>
      </w:r>
      <w:r w:rsidR="00E06102" w:rsidRPr="00034D3A">
        <w:t xml:space="preserve"> </w:t>
      </w:r>
      <w:r w:rsidRPr="00034D3A">
        <w:t xml:space="preserve">they process </w:t>
      </w:r>
      <w:r w:rsidR="005758E8" w:rsidRPr="00034D3A">
        <w:t xml:space="preserve">their </w:t>
      </w:r>
      <w:r w:rsidRPr="00034D3A">
        <w:t>samples</w:t>
      </w:r>
      <w:r w:rsidR="00BC2301" w:rsidRPr="00BC2301">
        <w:t xml:space="preserve"> </w:t>
      </w:r>
      <w:r w:rsidR="00BC2301">
        <w:t>to help establish b</w:t>
      </w:r>
      <w:r w:rsidR="00BC2301" w:rsidRPr="00034D3A">
        <w:t>est practices</w:t>
      </w:r>
      <w:r w:rsidR="00BC2301">
        <w:t xml:space="preserve"> in specimen preservation and documentation</w:t>
      </w:r>
      <w:r w:rsidR="00BC2301" w:rsidRPr="00034D3A">
        <w:t xml:space="preserve"> </w:t>
      </w:r>
      <w:r w:rsidR="00BC2301">
        <w:t xml:space="preserve">both </w:t>
      </w:r>
      <w:r w:rsidR="00BC2301" w:rsidRPr="00034D3A">
        <w:t xml:space="preserve">in the field </w:t>
      </w:r>
      <w:r w:rsidR="00BC2301">
        <w:t>and</w:t>
      </w:r>
      <w:r w:rsidR="00BC2301" w:rsidRPr="00034D3A">
        <w:t xml:space="preserve"> in the lab.</w:t>
      </w:r>
      <w:r w:rsidR="00BC2301">
        <w:t xml:space="preserve"> Because t</w:t>
      </w:r>
      <w:r w:rsidR="00BC2301" w:rsidRPr="00034D3A">
        <w:t>here are a large number of procedures</w:t>
      </w:r>
      <w:r w:rsidR="00BC2301">
        <w:t xml:space="preserve"> and chemicals</w:t>
      </w:r>
      <w:r w:rsidR="00BC2301" w:rsidRPr="00034D3A">
        <w:t xml:space="preserve"> used to </w:t>
      </w:r>
      <w:r w:rsidR="00BC2301">
        <w:t xml:space="preserve">fix and </w:t>
      </w:r>
      <w:r w:rsidR="00BC2301" w:rsidRPr="00034D3A">
        <w:t xml:space="preserve">preserve </w:t>
      </w:r>
      <w:r w:rsidR="00BC2301">
        <w:t>specimens</w:t>
      </w:r>
      <w:r w:rsidR="00BC2301" w:rsidRPr="00034D3A">
        <w:t xml:space="preserve"> </w:t>
      </w:r>
      <w:r w:rsidR="00BC2301">
        <w:t>for specific</w:t>
      </w:r>
      <w:r w:rsidR="00BC2301" w:rsidRPr="00034D3A">
        <w:t xml:space="preserve"> research technique</w:t>
      </w:r>
      <w:r w:rsidR="00BC2301">
        <w:t>s, r</w:t>
      </w:r>
      <w:r w:rsidR="00BC2301" w:rsidRPr="00034D3A">
        <w:t xml:space="preserve">esearchers </w:t>
      </w:r>
      <w:r w:rsidR="00BC2301">
        <w:t>ar</w:t>
      </w:r>
      <w:r w:rsidR="00BC2301" w:rsidRPr="00034D3A">
        <w:t>e encouraged to report their methodolog</w:t>
      </w:r>
      <w:r w:rsidR="00BC2301">
        <w:t>ies</w:t>
      </w:r>
      <w:r w:rsidR="00BC2301" w:rsidRPr="00034D3A">
        <w:t xml:space="preserve"> and to record them as part of their published work.</w:t>
      </w:r>
      <w:r w:rsidR="00BC2301">
        <w:t xml:space="preserve"> Documentation should begin </w:t>
      </w:r>
      <w:r w:rsidR="00E06102">
        <w:t>with specimen collection and euthaniz</w:t>
      </w:r>
      <w:r w:rsidR="00B83267">
        <w:t>i</w:t>
      </w:r>
      <w:r w:rsidR="00E06102">
        <w:t>n</w:t>
      </w:r>
      <w:r w:rsidR="00B83267">
        <w:t>g</w:t>
      </w:r>
      <w:r w:rsidR="006C2B52">
        <w:t>,</w:t>
      </w:r>
      <w:r w:rsidR="00E06102">
        <w:t xml:space="preserve"> and continuing through fixation and </w:t>
      </w:r>
      <w:r w:rsidR="00BC2301">
        <w:t xml:space="preserve">preservation. </w:t>
      </w:r>
    </w:p>
    <w:p w14:paraId="3983252F" w14:textId="77777777" w:rsidR="006C2B52" w:rsidRDefault="006C2B52" w:rsidP="008218DC">
      <w:pPr>
        <w:spacing w:after="0"/>
      </w:pPr>
    </w:p>
    <w:p w14:paraId="39832530" w14:textId="77777777" w:rsidR="00282943" w:rsidRDefault="00642232" w:rsidP="008218DC">
      <w:pPr>
        <w:spacing w:after="0"/>
        <w:rPr>
          <w:i/>
        </w:rPr>
      </w:pPr>
      <w:r w:rsidRPr="006C2B52">
        <w:rPr>
          <w:b/>
        </w:rPr>
        <w:lastRenderedPageBreak/>
        <w:t xml:space="preserve">Best Practice </w:t>
      </w:r>
      <w:r w:rsidR="00844674" w:rsidRPr="006C2B52">
        <w:rPr>
          <w:b/>
        </w:rPr>
        <w:t>Recommendation</w:t>
      </w:r>
      <w:r w:rsidR="00844674" w:rsidRPr="00034D3A">
        <w:t xml:space="preserve">: </w:t>
      </w:r>
      <w:r w:rsidR="005758E8" w:rsidRPr="00034D3A">
        <w:rPr>
          <w:i/>
        </w:rPr>
        <w:t>A</w:t>
      </w:r>
      <w:r w:rsidR="00187C3E" w:rsidRPr="00034D3A">
        <w:rPr>
          <w:i/>
        </w:rPr>
        <w:t xml:space="preserve"> standard</w:t>
      </w:r>
      <w:r w:rsidR="00844674" w:rsidRPr="00034D3A">
        <w:rPr>
          <w:i/>
        </w:rPr>
        <w:t xml:space="preserve"> field collection</w:t>
      </w:r>
      <w:r w:rsidR="00187C3E" w:rsidRPr="00034D3A">
        <w:rPr>
          <w:i/>
        </w:rPr>
        <w:t xml:space="preserve"> </w:t>
      </w:r>
      <w:r w:rsidR="00E06102">
        <w:rPr>
          <w:i/>
        </w:rPr>
        <w:t>data</w:t>
      </w:r>
      <w:r w:rsidR="006148A3" w:rsidRPr="00034D3A">
        <w:rPr>
          <w:i/>
        </w:rPr>
        <w:t xml:space="preserve"> </w:t>
      </w:r>
      <w:r w:rsidR="00844674" w:rsidRPr="00034D3A">
        <w:rPr>
          <w:i/>
        </w:rPr>
        <w:t>sheet</w:t>
      </w:r>
      <w:r w:rsidR="00187C3E" w:rsidRPr="00034D3A">
        <w:rPr>
          <w:i/>
        </w:rPr>
        <w:t xml:space="preserve"> </w:t>
      </w:r>
      <w:r w:rsidR="005758E8" w:rsidRPr="00034D3A">
        <w:rPr>
          <w:i/>
        </w:rPr>
        <w:t xml:space="preserve">should be </w:t>
      </w:r>
      <w:r w:rsidR="00844674" w:rsidRPr="00034D3A">
        <w:rPr>
          <w:i/>
        </w:rPr>
        <w:t>designed</w:t>
      </w:r>
      <w:r w:rsidR="00187C3E" w:rsidRPr="00034D3A">
        <w:rPr>
          <w:i/>
        </w:rPr>
        <w:t xml:space="preserve"> </w:t>
      </w:r>
      <w:r w:rsidR="00282943" w:rsidRPr="00034D3A">
        <w:rPr>
          <w:i/>
        </w:rPr>
        <w:t xml:space="preserve">for collectors </w:t>
      </w:r>
      <w:r w:rsidR="00844674" w:rsidRPr="00034D3A">
        <w:rPr>
          <w:i/>
        </w:rPr>
        <w:t xml:space="preserve">and researchers </w:t>
      </w:r>
      <w:r w:rsidR="00282943" w:rsidRPr="00034D3A">
        <w:rPr>
          <w:i/>
        </w:rPr>
        <w:t xml:space="preserve">so that </w:t>
      </w:r>
      <w:r w:rsidR="00844674" w:rsidRPr="00034D3A">
        <w:rPr>
          <w:i/>
        </w:rPr>
        <w:t xml:space="preserve">all </w:t>
      </w:r>
      <w:r w:rsidR="00E06102">
        <w:rPr>
          <w:i/>
        </w:rPr>
        <w:t>pertinent information</w:t>
      </w:r>
      <w:r w:rsidR="00E06102" w:rsidRPr="00034D3A">
        <w:rPr>
          <w:i/>
        </w:rPr>
        <w:t xml:space="preserve"> </w:t>
      </w:r>
      <w:r w:rsidR="00844674" w:rsidRPr="00034D3A">
        <w:rPr>
          <w:i/>
        </w:rPr>
        <w:t xml:space="preserve">can be simply </w:t>
      </w:r>
      <w:r w:rsidR="005758E8" w:rsidRPr="00034D3A">
        <w:rPr>
          <w:i/>
        </w:rPr>
        <w:t xml:space="preserve">and easily </w:t>
      </w:r>
      <w:r w:rsidR="00844674" w:rsidRPr="00034D3A">
        <w:rPr>
          <w:i/>
        </w:rPr>
        <w:t>recorded</w:t>
      </w:r>
      <w:r w:rsidR="00282943" w:rsidRPr="00034D3A">
        <w:rPr>
          <w:i/>
        </w:rPr>
        <w:t>.</w:t>
      </w:r>
    </w:p>
    <w:p w14:paraId="39832531" w14:textId="77777777" w:rsidR="006C2B52" w:rsidRPr="00034D3A" w:rsidRDefault="006C2B52" w:rsidP="008218DC">
      <w:pPr>
        <w:spacing w:after="0"/>
        <w:rPr>
          <w:i/>
        </w:rPr>
      </w:pPr>
    </w:p>
    <w:p w14:paraId="39832532" w14:textId="77777777" w:rsidR="00282943" w:rsidRPr="00E145F4" w:rsidRDefault="00E735F0" w:rsidP="00B83267">
      <w:pPr>
        <w:spacing w:after="0"/>
        <w:rPr>
          <w:b/>
          <w:sz w:val="28"/>
          <w:szCs w:val="28"/>
        </w:rPr>
      </w:pPr>
      <w:r w:rsidRPr="00E145F4">
        <w:rPr>
          <w:b/>
          <w:sz w:val="28"/>
          <w:szCs w:val="28"/>
        </w:rPr>
        <w:t>7.0</w:t>
      </w:r>
      <w:r w:rsidRPr="00E145F4">
        <w:rPr>
          <w:b/>
          <w:sz w:val="28"/>
          <w:szCs w:val="28"/>
        </w:rPr>
        <w:tab/>
      </w:r>
      <w:r w:rsidR="00282943" w:rsidRPr="00E145F4">
        <w:rPr>
          <w:b/>
          <w:sz w:val="28"/>
          <w:szCs w:val="28"/>
        </w:rPr>
        <w:t>K</w:t>
      </w:r>
      <w:r w:rsidR="00BF2BB8">
        <w:rPr>
          <w:b/>
          <w:sz w:val="28"/>
          <w:szCs w:val="28"/>
        </w:rPr>
        <w:t>ey</w:t>
      </w:r>
      <w:r w:rsidR="00282943" w:rsidRPr="00E145F4">
        <w:rPr>
          <w:b/>
          <w:sz w:val="28"/>
          <w:szCs w:val="28"/>
        </w:rPr>
        <w:t xml:space="preserve"> D</w:t>
      </w:r>
      <w:r w:rsidR="00BF2BB8">
        <w:rPr>
          <w:b/>
          <w:sz w:val="28"/>
          <w:szCs w:val="28"/>
        </w:rPr>
        <w:t>ata</w:t>
      </w:r>
      <w:r w:rsidR="00282943" w:rsidRPr="00E145F4">
        <w:rPr>
          <w:b/>
          <w:sz w:val="28"/>
          <w:szCs w:val="28"/>
        </w:rPr>
        <w:t xml:space="preserve"> </w:t>
      </w:r>
    </w:p>
    <w:p w14:paraId="39832533" w14:textId="77777777" w:rsidR="002D27BC" w:rsidRDefault="00343030" w:rsidP="00B83267">
      <w:pPr>
        <w:spacing w:after="0"/>
      </w:pPr>
      <w:r>
        <w:t>Traditionally,</w:t>
      </w:r>
      <w:r w:rsidR="00BF2BB8">
        <w:t xml:space="preserve"> </w:t>
      </w:r>
      <w:r w:rsidR="003D6768" w:rsidRPr="00034D3A">
        <w:t>fluid preserved</w:t>
      </w:r>
      <w:r w:rsidR="000E35A5" w:rsidRPr="00034D3A">
        <w:t xml:space="preserve"> sample</w:t>
      </w:r>
      <w:r w:rsidR="00BF2BB8">
        <w:t>s</w:t>
      </w:r>
      <w:r w:rsidR="000E35A5" w:rsidRPr="00034D3A">
        <w:t xml:space="preserve"> </w:t>
      </w:r>
      <w:r>
        <w:t>ha</w:t>
      </w:r>
      <w:r w:rsidR="00BF2BB8">
        <w:t>ve</w:t>
      </w:r>
      <w:r w:rsidRPr="00034D3A">
        <w:t xml:space="preserve"> </w:t>
      </w:r>
      <w:r>
        <w:t xml:space="preserve">been </w:t>
      </w:r>
      <w:r w:rsidR="003D6768" w:rsidRPr="00034D3A">
        <w:t xml:space="preserve">handled </w:t>
      </w:r>
      <w:r w:rsidR="000E35A5" w:rsidRPr="00034D3A">
        <w:t xml:space="preserve">on </w:t>
      </w:r>
      <w:r w:rsidR="0075111A">
        <w:t>an individual</w:t>
      </w:r>
      <w:r w:rsidR="000E35A5" w:rsidRPr="00034D3A">
        <w:t xml:space="preserve"> basis</w:t>
      </w:r>
      <w:r w:rsidR="00BF2BB8">
        <w:t>,</w:t>
      </w:r>
      <w:r w:rsidR="000E35A5" w:rsidRPr="00034D3A">
        <w:t xml:space="preserve"> depend</w:t>
      </w:r>
      <w:r w:rsidR="00BF2BB8">
        <w:t>ing</w:t>
      </w:r>
      <w:r w:rsidR="000E35A5" w:rsidRPr="00034D3A">
        <w:t xml:space="preserve"> on the collector</w:t>
      </w:r>
      <w:r w:rsidR="00BF2BB8">
        <w:t xml:space="preserve"> or researcher; </w:t>
      </w:r>
      <w:r>
        <w:t xml:space="preserve">the </w:t>
      </w:r>
      <w:r w:rsidR="00BF2BB8">
        <w:t xml:space="preserve">particular </w:t>
      </w:r>
      <w:r>
        <w:t>techniques and chemicals used in fixation and preservation were rarely recorded</w:t>
      </w:r>
      <w:r w:rsidR="000E35A5" w:rsidRPr="00034D3A">
        <w:t xml:space="preserve">.  </w:t>
      </w:r>
      <w:r w:rsidR="002D27BC">
        <w:t>A number of different chemicals have been used in fluid preservation practice since it began in the mid-1600s (Appendix I).</w:t>
      </w:r>
    </w:p>
    <w:p w14:paraId="39832534" w14:textId="77777777" w:rsidR="002D27BC" w:rsidRDefault="002D27BC" w:rsidP="00B83267">
      <w:pPr>
        <w:spacing w:after="0"/>
      </w:pPr>
    </w:p>
    <w:p w14:paraId="39832535" w14:textId="77777777" w:rsidR="00942F3D" w:rsidRPr="00034D3A" w:rsidRDefault="000E35A5" w:rsidP="00B83267">
      <w:pPr>
        <w:spacing w:after="0"/>
      </w:pPr>
      <w:r w:rsidRPr="00034D3A">
        <w:t xml:space="preserve">Our </w:t>
      </w:r>
      <w:r w:rsidR="00343030">
        <w:t>goal</w:t>
      </w:r>
      <w:r w:rsidR="00343030" w:rsidRPr="00034D3A">
        <w:t xml:space="preserve"> </w:t>
      </w:r>
      <w:r w:rsidR="003D6768" w:rsidRPr="00034D3A">
        <w:t>is</w:t>
      </w:r>
      <w:r w:rsidR="00942F3D" w:rsidRPr="00034D3A">
        <w:t xml:space="preserve"> to </w:t>
      </w:r>
      <w:r w:rsidR="00343030">
        <w:t xml:space="preserve">promote techniques that </w:t>
      </w:r>
      <w:r w:rsidR="00942F3D" w:rsidRPr="00034D3A">
        <w:t xml:space="preserve">preserve </w:t>
      </w:r>
      <w:r w:rsidR="0035365C" w:rsidRPr="00034D3A">
        <w:t xml:space="preserve">samples in </w:t>
      </w:r>
      <w:r w:rsidR="00343030">
        <w:t>ways that</w:t>
      </w:r>
      <w:r w:rsidR="0035365C" w:rsidRPr="00034D3A">
        <w:t xml:space="preserve"> maximise the amount of data </w:t>
      </w:r>
      <w:r w:rsidR="00343030">
        <w:t>that can be obtained from t</w:t>
      </w:r>
      <w:r w:rsidR="0035365C" w:rsidRPr="00034D3A">
        <w:t xml:space="preserve">he </w:t>
      </w:r>
      <w:r w:rsidR="00343030">
        <w:t>specimens and preserve them for the maximum length of time possible</w:t>
      </w:r>
      <w:r w:rsidR="00942F3D" w:rsidRPr="00034D3A">
        <w:t>.</w:t>
      </w:r>
      <w:r w:rsidR="00A41840" w:rsidRPr="00034D3A">
        <w:t xml:space="preserve"> </w:t>
      </w:r>
      <w:r w:rsidR="003D6768" w:rsidRPr="00034D3A">
        <w:t xml:space="preserve">For example, as recently as </w:t>
      </w:r>
      <w:r w:rsidR="00942F3D" w:rsidRPr="00034D3A">
        <w:t xml:space="preserve">20 years ago </w:t>
      </w:r>
      <w:r w:rsidRPr="00034D3A">
        <w:t>the need to preserv</w:t>
      </w:r>
      <w:r w:rsidR="006148A3" w:rsidRPr="00034D3A">
        <w:t>e</w:t>
      </w:r>
      <w:r w:rsidRPr="00034D3A">
        <w:t xml:space="preserve"> </w:t>
      </w:r>
      <w:r w:rsidR="00343030">
        <w:t xml:space="preserve">specimens in ways that allowed </w:t>
      </w:r>
      <w:r w:rsidRPr="00034D3A">
        <w:t xml:space="preserve">DNA </w:t>
      </w:r>
      <w:r w:rsidR="00343030">
        <w:t>extraction was</w:t>
      </w:r>
      <w:r w:rsidR="00343030" w:rsidRPr="00034D3A">
        <w:t xml:space="preserve"> </w:t>
      </w:r>
      <w:r w:rsidRPr="00034D3A">
        <w:t>not necessarily recognised</w:t>
      </w:r>
      <w:r w:rsidR="00343030">
        <w:t xml:space="preserve"> because</w:t>
      </w:r>
      <w:r w:rsidR="006148A3" w:rsidRPr="00034D3A">
        <w:t xml:space="preserve"> at the time it </w:t>
      </w:r>
      <w:r w:rsidR="00343030">
        <w:t>was</w:t>
      </w:r>
      <w:r w:rsidR="006148A3" w:rsidRPr="00034D3A">
        <w:t xml:space="preserve"> difficult to extract</w:t>
      </w:r>
      <w:r w:rsidR="00343030">
        <w:t xml:space="preserve"> from fluid preserved </w:t>
      </w:r>
      <w:r w:rsidR="00330E45">
        <w:t>specimens</w:t>
      </w:r>
      <w:r w:rsidR="00343030">
        <w:t>.</w:t>
      </w:r>
      <w:r w:rsidR="003D6768" w:rsidRPr="00034D3A">
        <w:t xml:space="preserve"> </w:t>
      </w:r>
      <w:r w:rsidR="00343030">
        <w:t xml:space="preserve">However, </w:t>
      </w:r>
      <w:r w:rsidR="003D6768" w:rsidRPr="00034D3A">
        <w:t>n</w:t>
      </w:r>
      <w:r w:rsidR="006148A3" w:rsidRPr="00034D3A">
        <w:t xml:space="preserve">ew </w:t>
      </w:r>
      <w:r w:rsidR="003D6768" w:rsidRPr="00034D3A">
        <w:t xml:space="preserve">and ever-improving </w:t>
      </w:r>
      <w:r w:rsidR="006148A3" w:rsidRPr="00034D3A">
        <w:t xml:space="preserve">techniques mean that collections </w:t>
      </w:r>
      <w:r w:rsidR="00343030">
        <w:t xml:space="preserve">have </w:t>
      </w:r>
      <w:r w:rsidR="006148A3" w:rsidRPr="00034D3A">
        <w:t>become more valuable</w:t>
      </w:r>
      <w:r w:rsidR="003D6768" w:rsidRPr="00034D3A">
        <w:t xml:space="preserve"> as DNA sources. Hence,</w:t>
      </w:r>
      <w:r w:rsidR="006148A3" w:rsidRPr="00034D3A">
        <w:t xml:space="preserve"> </w:t>
      </w:r>
      <w:r w:rsidR="00DE0DB1" w:rsidRPr="00034D3A">
        <w:t xml:space="preserve">as demands </w:t>
      </w:r>
      <w:r w:rsidR="006148A3" w:rsidRPr="00034D3A">
        <w:t>for</w:t>
      </w:r>
      <w:r w:rsidR="003D6768" w:rsidRPr="00034D3A">
        <w:t xml:space="preserve"> better</w:t>
      </w:r>
      <w:r w:rsidR="006148A3" w:rsidRPr="00034D3A">
        <w:t xml:space="preserve"> data </w:t>
      </w:r>
      <w:r w:rsidR="00DE0DB1" w:rsidRPr="00034D3A">
        <w:t>increase</w:t>
      </w:r>
      <w:r w:rsidR="001438A1" w:rsidRPr="00034D3A">
        <w:t xml:space="preserve"> </w:t>
      </w:r>
      <w:r w:rsidR="00DE0DB1" w:rsidRPr="00034D3A">
        <w:t>and</w:t>
      </w:r>
      <w:r w:rsidR="001438A1" w:rsidRPr="00034D3A">
        <w:t xml:space="preserve"> the original intention and usage of a collection </w:t>
      </w:r>
      <w:r w:rsidR="00343030">
        <w:t>evolves,</w:t>
      </w:r>
      <w:r w:rsidR="00343030" w:rsidRPr="00034D3A">
        <w:t xml:space="preserve"> </w:t>
      </w:r>
      <w:r w:rsidR="00DE0DB1" w:rsidRPr="00034D3A">
        <w:t xml:space="preserve">the </w:t>
      </w:r>
      <w:r w:rsidR="00343030">
        <w:t>importance of</w:t>
      </w:r>
      <w:r w:rsidR="00343030" w:rsidRPr="00034D3A">
        <w:t xml:space="preserve"> </w:t>
      </w:r>
      <w:r w:rsidR="00DE0DB1" w:rsidRPr="00034D3A">
        <w:t>better</w:t>
      </w:r>
      <w:r w:rsidR="00343030">
        <w:t>, standardized</w:t>
      </w:r>
      <w:r w:rsidR="00DE0DB1" w:rsidRPr="00034D3A">
        <w:t xml:space="preserve"> preservation and stabilisation techniques increases.</w:t>
      </w:r>
    </w:p>
    <w:p w14:paraId="39832536" w14:textId="77777777" w:rsidR="00D23133" w:rsidRDefault="00D23133" w:rsidP="00B83267">
      <w:pPr>
        <w:spacing w:after="0"/>
      </w:pPr>
    </w:p>
    <w:p w14:paraId="39832537" w14:textId="148DC381" w:rsidR="00942F3D" w:rsidRDefault="006148A3" w:rsidP="00B83267">
      <w:pPr>
        <w:spacing w:after="0"/>
      </w:pPr>
      <w:r w:rsidRPr="00034D3A">
        <w:t xml:space="preserve">The type of </w:t>
      </w:r>
      <w:r w:rsidR="00942F3D" w:rsidRPr="00034D3A">
        <w:t xml:space="preserve">specimen may dictate </w:t>
      </w:r>
      <w:r w:rsidR="0075111A">
        <w:t>the most appropriate</w:t>
      </w:r>
      <w:r w:rsidR="0075111A" w:rsidRPr="00034D3A">
        <w:t xml:space="preserve"> </w:t>
      </w:r>
      <w:r w:rsidR="00942F3D" w:rsidRPr="00034D3A">
        <w:t xml:space="preserve">preserving </w:t>
      </w:r>
      <w:r w:rsidR="003D6768" w:rsidRPr="00034D3A">
        <w:t xml:space="preserve">media </w:t>
      </w:r>
      <w:r w:rsidR="0075111A">
        <w:t>for</w:t>
      </w:r>
      <w:r w:rsidR="003D6768" w:rsidRPr="00034D3A">
        <w:t xml:space="preserve"> preserv</w:t>
      </w:r>
      <w:r w:rsidR="0075111A">
        <w:t>ation of</w:t>
      </w:r>
      <w:r w:rsidRPr="00034D3A">
        <w:t xml:space="preserve"> gross morphology</w:t>
      </w:r>
      <w:r w:rsidR="003D6768" w:rsidRPr="00034D3A">
        <w:t>,</w:t>
      </w:r>
      <w:r w:rsidR="00DE0DB1" w:rsidRPr="00034D3A">
        <w:t xml:space="preserve"> </w:t>
      </w:r>
      <w:r w:rsidR="003D6768" w:rsidRPr="00034D3A">
        <w:t xml:space="preserve">which in turn </w:t>
      </w:r>
      <w:r w:rsidR="0075111A">
        <w:t xml:space="preserve">would </w:t>
      </w:r>
      <w:r w:rsidR="003D6768" w:rsidRPr="00034D3A">
        <w:t xml:space="preserve">affect </w:t>
      </w:r>
      <w:r w:rsidR="00343030">
        <w:t>which</w:t>
      </w:r>
      <w:r w:rsidR="003D6768" w:rsidRPr="00034D3A">
        <w:t xml:space="preserve"> components </w:t>
      </w:r>
      <w:r w:rsidR="0075111A">
        <w:t>could later</w:t>
      </w:r>
      <w:r w:rsidR="0075111A" w:rsidRPr="00034D3A">
        <w:t xml:space="preserve"> </w:t>
      </w:r>
      <w:r w:rsidR="003D6768" w:rsidRPr="00034D3A">
        <w:t xml:space="preserve">be extracted from </w:t>
      </w:r>
      <w:r w:rsidR="0075111A">
        <w:t xml:space="preserve">the </w:t>
      </w:r>
      <w:r w:rsidR="003D6768" w:rsidRPr="00034D3A">
        <w:t>preserved specimens</w:t>
      </w:r>
      <w:r w:rsidR="00942F3D" w:rsidRPr="00034D3A">
        <w:t>.</w:t>
      </w:r>
      <w:r w:rsidRPr="00034D3A">
        <w:t xml:space="preserve"> </w:t>
      </w:r>
      <w:r w:rsidR="003F68E1" w:rsidRPr="00034D3A">
        <w:t>However</w:t>
      </w:r>
      <w:r w:rsidR="003D6768" w:rsidRPr="00034D3A">
        <w:t>,</w:t>
      </w:r>
      <w:r w:rsidR="003F68E1" w:rsidRPr="00034D3A">
        <w:t xml:space="preserve"> </w:t>
      </w:r>
      <w:r w:rsidR="003D6768" w:rsidRPr="00034D3A">
        <w:t>the</w:t>
      </w:r>
      <w:r w:rsidR="003F68E1" w:rsidRPr="00034D3A">
        <w:t xml:space="preserve"> preservation of </w:t>
      </w:r>
      <w:r w:rsidR="003D6768" w:rsidRPr="00034D3A">
        <w:t xml:space="preserve">gross </w:t>
      </w:r>
      <w:r w:rsidR="003F68E1" w:rsidRPr="00034D3A">
        <w:t xml:space="preserve">morphology may be at odds with the best </w:t>
      </w:r>
      <w:r w:rsidR="00343030">
        <w:t>methods of DNA</w:t>
      </w:r>
      <w:r w:rsidR="003F68E1" w:rsidRPr="00034D3A">
        <w:t xml:space="preserve"> preservation</w:t>
      </w:r>
      <w:r w:rsidR="00343030">
        <w:t xml:space="preserve"> (e.g., fixation with formaldehyde and exposure of tissues to ultraviolet light during initial preservation degrade DNA quality)</w:t>
      </w:r>
      <w:r w:rsidR="003F68E1" w:rsidRPr="00034D3A">
        <w:t xml:space="preserve">.  </w:t>
      </w:r>
      <w:r w:rsidR="003D6768" w:rsidRPr="00034D3A">
        <w:t>W</w:t>
      </w:r>
      <w:r w:rsidRPr="00034D3A">
        <w:t xml:space="preserve">e should </w:t>
      </w:r>
      <w:r w:rsidR="003D6768" w:rsidRPr="00034D3A">
        <w:t xml:space="preserve">encourage preparation techniques that </w:t>
      </w:r>
      <w:r w:rsidR="00942F3D" w:rsidRPr="00034D3A">
        <w:t>prese</w:t>
      </w:r>
      <w:r w:rsidR="00EE2C0A" w:rsidRPr="00034D3A">
        <w:t>r</w:t>
      </w:r>
      <w:r w:rsidR="00942F3D" w:rsidRPr="00034D3A">
        <w:t xml:space="preserve">ve the specimen as near </w:t>
      </w:r>
      <w:r w:rsidR="00DD744C">
        <w:t xml:space="preserve">to </w:t>
      </w:r>
      <w:r w:rsidR="003D6768" w:rsidRPr="00034D3A">
        <w:t xml:space="preserve">its </w:t>
      </w:r>
      <w:r w:rsidR="00942F3D" w:rsidRPr="00034D3A">
        <w:t xml:space="preserve">original </w:t>
      </w:r>
      <w:r w:rsidR="003D6768" w:rsidRPr="00034D3A">
        <w:t xml:space="preserve">condition </w:t>
      </w:r>
      <w:r w:rsidR="001438A1" w:rsidRPr="00034D3A">
        <w:t>(of collection or entry in the</w:t>
      </w:r>
      <w:r w:rsidR="00A32F34" w:rsidRPr="00034D3A">
        <w:t xml:space="preserve"> </w:t>
      </w:r>
      <w:r w:rsidR="001438A1" w:rsidRPr="00034D3A">
        <w:t xml:space="preserve">institution) </w:t>
      </w:r>
      <w:r w:rsidR="00942F3D" w:rsidRPr="00034D3A">
        <w:t>as possible</w:t>
      </w:r>
      <w:r w:rsidR="003D6768" w:rsidRPr="00034D3A">
        <w:t xml:space="preserve"> while maximizing scientific utility of the specimen</w:t>
      </w:r>
      <w:r w:rsidR="00343030">
        <w:t xml:space="preserve"> (e.g., tissues for later DNA extraction should be removed from the specimen prior to fixation and preserved separately)</w:t>
      </w:r>
      <w:r w:rsidR="00942F3D" w:rsidRPr="00034D3A">
        <w:t>.</w:t>
      </w:r>
    </w:p>
    <w:p w14:paraId="39832538" w14:textId="77777777" w:rsidR="00BF2BB8" w:rsidRDefault="00BF2BB8" w:rsidP="00B83267">
      <w:pPr>
        <w:spacing w:after="0"/>
      </w:pPr>
    </w:p>
    <w:p w14:paraId="39832539" w14:textId="77777777" w:rsidR="00B83267" w:rsidRPr="00BF2BB8" w:rsidRDefault="00BF2BB8" w:rsidP="00B83267">
      <w:pPr>
        <w:spacing w:after="0"/>
        <w:rPr>
          <w:i/>
        </w:rPr>
      </w:pPr>
      <w:r w:rsidRPr="006C2B52">
        <w:rPr>
          <w:b/>
        </w:rPr>
        <w:t>Best Practice Recommendation</w:t>
      </w:r>
      <w:r w:rsidRPr="00034D3A">
        <w:t xml:space="preserve">: </w:t>
      </w:r>
      <w:r>
        <w:rPr>
          <w:i/>
        </w:rPr>
        <w:t xml:space="preserve">Prepare specimens using </w:t>
      </w:r>
      <w:r w:rsidRPr="00BF2BB8">
        <w:rPr>
          <w:i/>
        </w:rPr>
        <w:t>techniques</w:t>
      </w:r>
      <w:r>
        <w:rPr>
          <w:i/>
        </w:rPr>
        <w:t xml:space="preserve"> and chemicals</w:t>
      </w:r>
      <w:r w:rsidRPr="00BF2BB8">
        <w:rPr>
          <w:i/>
        </w:rPr>
        <w:t xml:space="preserve"> that preserve samples </w:t>
      </w:r>
      <w:r>
        <w:rPr>
          <w:i/>
        </w:rPr>
        <w:t>to</w:t>
      </w:r>
      <w:r w:rsidRPr="00BF2BB8">
        <w:rPr>
          <w:i/>
        </w:rPr>
        <w:t xml:space="preserve"> maximise the amount of data that can be obtained from the specimens and </w:t>
      </w:r>
      <w:r>
        <w:rPr>
          <w:i/>
        </w:rPr>
        <w:t>prolong their useful life</w:t>
      </w:r>
      <w:r w:rsidRPr="00BF2BB8">
        <w:rPr>
          <w:i/>
        </w:rPr>
        <w:t>.</w:t>
      </w:r>
    </w:p>
    <w:p w14:paraId="3983253A" w14:textId="77777777" w:rsidR="00BF2BB8" w:rsidRPr="00034D3A" w:rsidRDefault="00BF2BB8" w:rsidP="00B83267">
      <w:pPr>
        <w:spacing w:after="0"/>
      </w:pPr>
    </w:p>
    <w:p w14:paraId="3983253B" w14:textId="77777777" w:rsidR="00942F3D" w:rsidRPr="00034D3A" w:rsidRDefault="00E735F0" w:rsidP="00B83267">
      <w:pPr>
        <w:spacing w:after="0"/>
        <w:rPr>
          <w:b/>
          <w:sz w:val="28"/>
        </w:rPr>
      </w:pPr>
      <w:r w:rsidRPr="00034D3A">
        <w:rPr>
          <w:b/>
          <w:sz w:val="28"/>
        </w:rPr>
        <w:t>8.0</w:t>
      </w:r>
      <w:r w:rsidRPr="00034D3A">
        <w:rPr>
          <w:b/>
          <w:sz w:val="28"/>
        </w:rPr>
        <w:tab/>
      </w:r>
      <w:r w:rsidR="00E145F4">
        <w:rPr>
          <w:b/>
          <w:sz w:val="28"/>
        </w:rPr>
        <w:t>F</w:t>
      </w:r>
      <w:r w:rsidR="00942F3D" w:rsidRPr="00034D3A">
        <w:rPr>
          <w:b/>
          <w:sz w:val="28"/>
        </w:rPr>
        <w:t xml:space="preserve">ixation </w:t>
      </w:r>
      <w:r w:rsidR="00E145F4">
        <w:rPr>
          <w:b/>
          <w:sz w:val="28"/>
        </w:rPr>
        <w:t xml:space="preserve">Techniques―How </w:t>
      </w:r>
      <w:r w:rsidR="003D1281">
        <w:rPr>
          <w:b/>
          <w:sz w:val="28"/>
        </w:rPr>
        <w:t>S</w:t>
      </w:r>
      <w:r w:rsidR="00BF2BB8">
        <w:rPr>
          <w:b/>
          <w:sz w:val="28"/>
        </w:rPr>
        <w:t>hould</w:t>
      </w:r>
      <w:r w:rsidR="00E145F4">
        <w:rPr>
          <w:b/>
          <w:sz w:val="28"/>
        </w:rPr>
        <w:t xml:space="preserve"> </w:t>
      </w:r>
      <w:r w:rsidR="003D1281">
        <w:rPr>
          <w:b/>
          <w:sz w:val="28"/>
        </w:rPr>
        <w:t>W</w:t>
      </w:r>
      <w:r w:rsidR="00E145F4">
        <w:rPr>
          <w:b/>
          <w:sz w:val="28"/>
        </w:rPr>
        <w:t>e Preserve</w:t>
      </w:r>
      <w:r w:rsidR="00000D96" w:rsidRPr="00034D3A">
        <w:rPr>
          <w:b/>
          <w:sz w:val="28"/>
        </w:rPr>
        <w:t xml:space="preserve"> </w:t>
      </w:r>
      <w:r w:rsidR="00E145F4">
        <w:rPr>
          <w:b/>
          <w:sz w:val="28"/>
        </w:rPr>
        <w:t>Specimen</w:t>
      </w:r>
      <w:r w:rsidR="00BF2BB8">
        <w:rPr>
          <w:b/>
          <w:sz w:val="28"/>
        </w:rPr>
        <w:t>s</w:t>
      </w:r>
      <w:r w:rsidR="006975FF" w:rsidRPr="00034D3A">
        <w:rPr>
          <w:b/>
          <w:sz w:val="28"/>
        </w:rPr>
        <w:t>?</w:t>
      </w:r>
    </w:p>
    <w:p w14:paraId="3983253C" w14:textId="77777777" w:rsidR="00E145F4" w:rsidRDefault="007B6BA4" w:rsidP="00E145F4">
      <w:pPr>
        <w:spacing w:after="0"/>
      </w:pPr>
      <w:r w:rsidRPr="00B83267">
        <w:t xml:space="preserve">The </w:t>
      </w:r>
      <w:r w:rsidR="0031332E" w:rsidRPr="00B83267">
        <w:t xml:space="preserve">fixation and </w:t>
      </w:r>
      <w:r w:rsidR="003D6768" w:rsidRPr="00B83267">
        <w:t xml:space="preserve">preservation </w:t>
      </w:r>
      <w:r w:rsidRPr="00B83267">
        <w:t xml:space="preserve">of a </w:t>
      </w:r>
      <w:r w:rsidR="0031332E" w:rsidRPr="00B83267">
        <w:t xml:space="preserve">specimen </w:t>
      </w:r>
      <w:r w:rsidR="00B50707" w:rsidRPr="00B83267">
        <w:t xml:space="preserve">strongly </w:t>
      </w:r>
      <w:r w:rsidR="00CD0E72" w:rsidRPr="00B83267">
        <w:t>influence</w:t>
      </w:r>
      <w:r w:rsidR="0031332E" w:rsidRPr="00B83267">
        <w:t>s</w:t>
      </w:r>
      <w:r w:rsidR="00CD0E72" w:rsidRPr="00B83267">
        <w:t xml:space="preserve"> its </w:t>
      </w:r>
      <w:r w:rsidR="00B50707" w:rsidRPr="00B83267">
        <w:t>future use</w:t>
      </w:r>
      <w:r w:rsidR="00CD0E72" w:rsidRPr="00B83267">
        <w:t xml:space="preserve"> and availability</w:t>
      </w:r>
      <w:r w:rsidRPr="00B83267">
        <w:t xml:space="preserve"> </w:t>
      </w:r>
      <w:r w:rsidR="00CD0E72" w:rsidRPr="00B83267">
        <w:t xml:space="preserve">of </w:t>
      </w:r>
      <w:r w:rsidRPr="00B83267">
        <w:t>data sets</w:t>
      </w:r>
      <w:r w:rsidR="0075111A" w:rsidRPr="00B83267">
        <w:t xml:space="preserve">, therefore it is important to determine whether the specimen is to be </w:t>
      </w:r>
      <w:r w:rsidRPr="00B83267">
        <w:t>preserved as a research resource or</w:t>
      </w:r>
      <w:r w:rsidR="00942F3D" w:rsidRPr="00B83267">
        <w:t xml:space="preserve"> </w:t>
      </w:r>
      <w:r w:rsidR="00D575BE" w:rsidRPr="00B83267">
        <w:t>for</w:t>
      </w:r>
      <w:r w:rsidR="003D6768" w:rsidRPr="00B83267">
        <w:t xml:space="preserve"> another </w:t>
      </w:r>
      <w:r w:rsidR="003F68E1" w:rsidRPr="00B83267">
        <w:t>p</w:t>
      </w:r>
      <w:r w:rsidR="00942F3D" w:rsidRPr="00B83267">
        <w:t>urpose</w:t>
      </w:r>
      <w:r w:rsidR="0075111A" w:rsidRPr="00B83267">
        <w:t xml:space="preserve">. </w:t>
      </w:r>
    </w:p>
    <w:p w14:paraId="3983253D" w14:textId="77777777" w:rsidR="00E145F4" w:rsidRDefault="00E145F4" w:rsidP="00E145F4">
      <w:pPr>
        <w:spacing w:after="0"/>
      </w:pPr>
    </w:p>
    <w:p w14:paraId="3983253E" w14:textId="77777777" w:rsidR="00E145F4" w:rsidRDefault="0075111A" w:rsidP="00E145F4">
      <w:pPr>
        <w:spacing w:after="0"/>
      </w:pPr>
      <w:r w:rsidRPr="00B83267">
        <w:t xml:space="preserve">Because some </w:t>
      </w:r>
      <w:r w:rsidR="00D575BE" w:rsidRPr="00B83267">
        <w:t xml:space="preserve">specimens </w:t>
      </w:r>
      <w:r w:rsidR="00CD0E72" w:rsidRPr="00B83267">
        <w:t xml:space="preserve">may </w:t>
      </w:r>
      <w:r w:rsidR="00942F3D" w:rsidRPr="00B83267">
        <w:t>ne</w:t>
      </w:r>
      <w:r w:rsidR="003F68E1" w:rsidRPr="00B83267">
        <w:t>ver be used for research</w:t>
      </w:r>
      <w:r w:rsidR="00CD0E72" w:rsidRPr="00B83267">
        <w:t xml:space="preserve"> </w:t>
      </w:r>
      <w:r w:rsidRPr="00B83267">
        <w:t xml:space="preserve">it </w:t>
      </w:r>
      <w:r w:rsidR="00CD0E72" w:rsidRPr="00B83267">
        <w:t xml:space="preserve">is suggested </w:t>
      </w:r>
      <w:r w:rsidR="003F68E1" w:rsidRPr="00B83267">
        <w:t xml:space="preserve">that </w:t>
      </w:r>
      <w:r w:rsidR="006A172A" w:rsidRPr="00B83267">
        <w:t xml:space="preserve">baseline </w:t>
      </w:r>
      <w:r w:rsidR="003F68E1" w:rsidRPr="00B83267">
        <w:t>standards for the storage and maintenance of</w:t>
      </w:r>
      <w:r w:rsidR="006A172A" w:rsidRPr="00B83267">
        <w:t xml:space="preserve"> collections </w:t>
      </w:r>
      <w:r w:rsidRPr="00B83267">
        <w:t>be</w:t>
      </w:r>
      <w:r w:rsidR="00D575BE" w:rsidRPr="00B83267">
        <w:t xml:space="preserve"> based in part on their intended use</w:t>
      </w:r>
      <w:r w:rsidR="006A172A" w:rsidRPr="00B83267">
        <w:t>.</w:t>
      </w:r>
      <w:r w:rsidR="00E145F4">
        <w:t xml:space="preserve"> </w:t>
      </w:r>
      <w:r w:rsidR="003456C5" w:rsidRPr="00B83267">
        <w:t xml:space="preserve"> As </w:t>
      </w:r>
      <w:r w:rsidR="00642232" w:rsidRPr="00B83267">
        <w:t xml:space="preserve">collection </w:t>
      </w:r>
      <w:r w:rsidR="00D575BE" w:rsidRPr="00B83267">
        <w:t>managers</w:t>
      </w:r>
      <w:r w:rsidR="003456C5" w:rsidRPr="00B83267">
        <w:t xml:space="preserve"> we should consider </w:t>
      </w:r>
      <w:r w:rsidR="00E145F4">
        <w:t xml:space="preserve">the </w:t>
      </w:r>
      <w:r w:rsidR="003456C5" w:rsidRPr="00B83267">
        <w:t>stability</w:t>
      </w:r>
      <w:r w:rsidR="00E145F4">
        <w:t xml:space="preserve"> of the specimen</w:t>
      </w:r>
      <w:r w:rsidR="003456C5" w:rsidRPr="00B83267">
        <w:t xml:space="preserve"> as our main interest in</w:t>
      </w:r>
      <w:r w:rsidR="00E145F4">
        <w:t xml:space="preserve"> the long-</w:t>
      </w:r>
      <w:r w:rsidR="00D575BE" w:rsidRPr="00B83267">
        <w:t>term</w:t>
      </w:r>
      <w:r w:rsidR="003456C5" w:rsidRPr="00B83267">
        <w:t xml:space="preserve"> </w:t>
      </w:r>
      <w:r w:rsidR="00D575BE" w:rsidRPr="00B83267">
        <w:t xml:space="preserve">preservation of </w:t>
      </w:r>
      <w:r w:rsidR="003456C5" w:rsidRPr="00B83267">
        <w:t>collections</w:t>
      </w:r>
      <w:r w:rsidR="006A172A" w:rsidRPr="00B83267">
        <w:t>.</w:t>
      </w:r>
      <w:r w:rsidR="007B6BA4" w:rsidRPr="00B83267">
        <w:t xml:space="preserve"> </w:t>
      </w:r>
      <w:r w:rsidRPr="00B83267">
        <w:t>However, it should be</w:t>
      </w:r>
      <w:r w:rsidR="007B6BA4" w:rsidRPr="00B83267">
        <w:t xml:space="preserve"> noted that many collections </w:t>
      </w:r>
      <w:r w:rsidRPr="00B83267">
        <w:t>were</w:t>
      </w:r>
      <w:r w:rsidR="007B6BA4" w:rsidRPr="00B83267">
        <w:t xml:space="preserve"> inherited </w:t>
      </w:r>
      <w:r w:rsidR="00E145F4">
        <w:t xml:space="preserve">by the institutions that house them (rather than being processed by in-house workers), </w:t>
      </w:r>
      <w:r w:rsidR="007B6BA4" w:rsidRPr="00B83267">
        <w:t>and as such have already gone through treatment process</w:t>
      </w:r>
      <w:r w:rsidR="00D575BE" w:rsidRPr="00B83267">
        <w:t>es</w:t>
      </w:r>
      <w:r w:rsidR="007B6BA4" w:rsidRPr="00B83267">
        <w:t xml:space="preserve"> which may limit their future use</w:t>
      </w:r>
      <w:r w:rsidR="00E145F4">
        <w:t>. P</w:t>
      </w:r>
      <w:r w:rsidR="00D575BE" w:rsidRPr="00B83267">
        <w:t>rior treatment proces</w:t>
      </w:r>
      <w:r w:rsidR="00E145F4">
        <w:t>s should be documented if known</w:t>
      </w:r>
      <w:r w:rsidR="007B6BA4" w:rsidRPr="00B83267">
        <w:t xml:space="preserve">. Staff managing any wet collection storage or fixation process should ensure that they preserve as many features </w:t>
      </w:r>
      <w:r w:rsidR="003D6768" w:rsidRPr="00B83267">
        <w:t xml:space="preserve">of the specimens </w:t>
      </w:r>
      <w:r w:rsidR="007B6BA4" w:rsidRPr="00B83267">
        <w:t xml:space="preserve">as possible. </w:t>
      </w:r>
      <w:r w:rsidR="00014521" w:rsidRPr="00B83267">
        <w:t xml:space="preserve">In the past this has </w:t>
      </w:r>
      <w:r w:rsidR="003D6768" w:rsidRPr="00B83267">
        <w:t xml:space="preserve">often meant </w:t>
      </w:r>
      <w:r w:rsidR="00E145F4">
        <w:t xml:space="preserve">a trade-off between </w:t>
      </w:r>
      <w:r w:rsidR="003D6768" w:rsidRPr="00B83267">
        <w:t xml:space="preserve">preserving </w:t>
      </w:r>
      <w:r w:rsidR="00014521" w:rsidRPr="00B83267">
        <w:t>anatomical features versus</w:t>
      </w:r>
      <w:r w:rsidR="003D6768" w:rsidRPr="00B83267">
        <w:t xml:space="preserve"> preserving</w:t>
      </w:r>
      <w:r w:rsidR="00014521" w:rsidRPr="00B83267">
        <w:t xml:space="preserve"> </w:t>
      </w:r>
      <w:r w:rsidR="00E145F4">
        <w:t xml:space="preserve">samples more useful in other </w:t>
      </w:r>
      <w:r w:rsidR="00014521" w:rsidRPr="00B83267">
        <w:t xml:space="preserve">research.  </w:t>
      </w:r>
    </w:p>
    <w:p w14:paraId="3983253F" w14:textId="77777777" w:rsidR="00E145F4" w:rsidRDefault="00E145F4" w:rsidP="00E145F4">
      <w:pPr>
        <w:spacing w:after="0"/>
      </w:pPr>
    </w:p>
    <w:p w14:paraId="39832540" w14:textId="77777777" w:rsidR="00E145F4" w:rsidRDefault="003D1281" w:rsidP="00E145F4">
      <w:pPr>
        <w:spacing w:after="0"/>
      </w:pPr>
      <w:r>
        <w:t>In general, s</w:t>
      </w:r>
      <w:r w:rsidR="00014521" w:rsidRPr="00B83267">
        <w:t>pecimens of value ar</w:t>
      </w:r>
      <w:r w:rsidR="00E145F4">
        <w:t>e obtained through two routes―</w:t>
      </w:r>
      <w:r w:rsidR="00014521" w:rsidRPr="00B83267">
        <w:t>either they are collected and preserved as research samples with the researcher</w:t>
      </w:r>
      <w:r w:rsidR="003D6768" w:rsidRPr="00B83267">
        <w:t>’</w:t>
      </w:r>
      <w:r w:rsidR="00014521" w:rsidRPr="00B83267">
        <w:t>s particular interest in mind</w:t>
      </w:r>
      <w:r w:rsidR="00D575BE" w:rsidRPr="00B83267">
        <w:t xml:space="preserve"> (which may range from taxonomy to anatomy to vouchers collected as part of monitoring programmes</w:t>
      </w:r>
      <w:r w:rsidR="00014521" w:rsidRPr="00B83267">
        <w:t>)</w:t>
      </w:r>
      <w:r w:rsidR="00D575BE" w:rsidRPr="00B83267">
        <w:t>,</w:t>
      </w:r>
      <w:r w:rsidR="00014521" w:rsidRPr="00B83267">
        <w:t xml:space="preserve"> or they are identified at a later date of having potential interest</w:t>
      </w:r>
      <w:r w:rsidR="00E145F4">
        <w:t xml:space="preserve"> or research value</w:t>
      </w:r>
      <w:r w:rsidR="00014521" w:rsidRPr="00B83267">
        <w:t xml:space="preserve">. </w:t>
      </w:r>
      <w:r w:rsidR="00D575BE" w:rsidRPr="00B83267">
        <w:t xml:space="preserve">In all cases, good preservation practices and documentation will enhance the value of the collection. </w:t>
      </w:r>
    </w:p>
    <w:p w14:paraId="39832541" w14:textId="77777777" w:rsidR="00E145F4" w:rsidRDefault="00E145F4" w:rsidP="00E145F4">
      <w:pPr>
        <w:spacing w:after="0"/>
      </w:pPr>
    </w:p>
    <w:p w14:paraId="39832542" w14:textId="77777777" w:rsidR="00C81C57" w:rsidRPr="00B83267" w:rsidRDefault="00014521" w:rsidP="00E145F4">
      <w:pPr>
        <w:spacing w:after="0"/>
      </w:pPr>
      <w:r w:rsidRPr="00B83267">
        <w:t xml:space="preserve">There is </w:t>
      </w:r>
      <w:r w:rsidR="00D575BE" w:rsidRPr="00B83267">
        <w:t xml:space="preserve">often </w:t>
      </w:r>
      <w:r w:rsidRPr="00B83267">
        <w:t xml:space="preserve">a </w:t>
      </w:r>
      <w:r w:rsidR="006A172A" w:rsidRPr="00B83267">
        <w:t>discrepancy betwee</w:t>
      </w:r>
      <w:r w:rsidRPr="00B83267">
        <w:t>n the preservation</w:t>
      </w:r>
      <w:r w:rsidR="00D575BE" w:rsidRPr="00B83267">
        <w:t xml:space="preserve"> method used</w:t>
      </w:r>
      <w:r w:rsidRPr="00B83267">
        <w:t xml:space="preserve"> and </w:t>
      </w:r>
      <w:r w:rsidR="00D575BE" w:rsidRPr="00B83267">
        <w:t xml:space="preserve">the intended </w:t>
      </w:r>
      <w:r w:rsidRPr="00B83267">
        <w:t>purpose</w:t>
      </w:r>
      <w:r w:rsidR="00D575BE" w:rsidRPr="00B83267">
        <w:t xml:space="preserve"> of the sample, </w:t>
      </w:r>
      <w:r w:rsidRPr="00B83267">
        <w:t>which means that the d</w:t>
      </w:r>
      <w:r w:rsidR="00B46E83" w:rsidRPr="00B83267">
        <w:t>ecision</w:t>
      </w:r>
      <w:r w:rsidR="006A172A" w:rsidRPr="00B83267">
        <w:t xml:space="preserve"> making process</w:t>
      </w:r>
      <w:r w:rsidRPr="00B83267">
        <w:t xml:space="preserve"> must be clearly understood and recorded.</w:t>
      </w:r>
      <w:r w:rsidR="00C81C57" w:rsidRPr="00B83267">
        <w:t xml:space="preserve"> For a decision making strategy please see http://www.icom-cc.org/54/document/decision-making-model/?id=268#.UptPt42Fe8w</w:t>
      </w:r>
    </w:p>
    <w:p w14:paraId="39832543" w14:textId="77777777" w:rsidR="006A172A" w:rsidRDefault="006A172A" w:rsidP="00B83267">
      <w:pPr>
        <w:spacing w:after="0"/>
      </w:pPr>
    </w:p>
    <w:p w14:paraId="39832544" w14:textId="77777777" w:rsidR="00D23133" w:rsidRDefault="00D23133" w:rsidP="00B83267">
      <w:pPr>
        <w:spacing w:after="0"/>
      </w:pPr>
      <w:r w:rsidRPr="006C2B52">
        <w:rPr>
          <w:b/>
        </w:rPr>
        <w:t>Best Practice Recommendation</w:t>
      </w:r>
      <w:r w:rsidRPr="00034D3A">
        <w:t xml:space="preserve">: </w:t>
      </w:r>
      <w:r>
        <w:rPr>
          <w:i/>
        </w:rPr>
        <w:t>Intended use of the specimen should determine the best method for fixation and preservation.</w:t>
      </w:r>
    </w:p>
    <w:p w14:paraId="39832545" w14:textId="77777777" w:rsidR="00D23133" w:rsidRPr="00D23133" w:rsidRDefault="00D23133" w:rsidP="00B83267">
      <w:pPr>
        <w:spacing w:after="0"/>
      </w:pPr>
    </w:p>
    <w:p w14:paraId="39832546" w14:textId="77777777" w:rsidR="006A172A" w:rsidRPr="00034D3A" w:rsidRDefault="00E735F0" w:rsidP="00B83267">
      <w:pPr>
        <w:spacing w:after="0"/>
        <w:rPr>
          <w:b/>
          <w:sz w:val="32"/>
        </w:rPr>
      </w:pPr>
      <w:r w:rsidRPr="00034D3A">
        <w:rPr>
          <w:b/>
          <w:sz w:val="32"/>
        </w:rPr>
        <w:t>8.1</w:t>
      </w:r>
      <w:r w:rsidRPr="00034D3A">
        <w:rPr>
          <w:b/>
          <w:sz w:val="32"/>
        </w:rPr>
        <w:tab/>
      </w:r>
      <w:r w:rsidR="00B46E83" w:rsidRPr="00034D3A">
        <w:rPr>
          <w:b/>
          <w:sz w:val="32"/>
        </w:rPr>
        <w:t>Storage Media</w:t>
      </w:r>
    </w:p>
    <w:p w14:paraId="39832547" w14:textId="77777777" w:rsidR="00016E64" w:rsidRPr="00034D3A" w:rsidRDefault="00A32F34" w:rsidP="00B83267">
      <w:pPr>
        <w:spacing w:after="0"/>
      </w:pPr>
      <w:r w:rsidRPr="00034D3A">
        <w:t xml:space="preserve">The storage media is </w:t>
      </w:r>
      <w:r w:rsidR="0077368D">
        <w:t>defined as</w:t>
      </w:r>
      <w:r w:rsidR="0077368D" w:rsidRPr="00034D3A">
        <w:t xml:space="preserve"> </w:t>
      </w:r>
      <w:r w:rsidRPr="00034D3A">
        <w:t xml:space="preserve">the fluid in which the specimens are stored. </w:t>
      </w:r>
      <w:r w:rsidR="00CD0E72" w:rsidRPr="00034D3A">
        <w:t>A</w:t>
      </w:r>
      <w:r w:rsidR="0085341D">
        <w:t xml:space="preserve"> comprehensive</w:t>
      </w:r>
      <w:r w:rsidR="006975FF" w:rsidRPr="00034D3A">
        <w:t xml:space="preserve"> list of storage media that have been used to preserve wet collections</w:t>
      </w:r>
      <w:r w:rsidR="00CD0E72" w:rsidRPr="00034D3A">
        <w:t xml:space="preserve"> can be found in </w:t>
      </w:r>
      <w:r w:rsidR="003D6768" w:rsidRPr="0085341D">
        <w:t xml:space="preserve">Appendix </w:t>
      </w:r>
      <w:r w:rsidR="002D27BC">
        <w:t>II</w:t>
      </w:r>
      <w:r w:rsidR="00CD0E72" w:rsidRPr="00034D3A">
        <w:t>.</w:t>
      </w:r>
      <w:r w:rsidR="001F4F26">
        <w:t xml:space="preserve"> </w:t>
      </w:r>
      <w:r w:rsidR="0085341D">
        <w:t>The core chemicals most often</w:t>
      </w:r>
      <w:r w:rsidR="00932B39" w:rsidRPr="00034D3A">
        <w:t xml:space="preserve"> used in wet collections </w:t>
      </w:r>
      <w:r w:rsidR="001F4F26">
        <w:t>include</w:t>
      </w:r>
      <w:r w:rsidR="00016E64" w:rsidRPr="00034D3A">
        <w:t>:</w:t>
      </w:r>
    </w:p>
    <w:p w14:paraId="39832548" w14:textId="77777777" w:rsidR="00875B36" w:rsidRDefault="00875B36" w:rsidP="00043B28">
      <w:pPr>
        <w:numPr>
          <w:ilvl w:val="0"/>
          <w:numId w:val="3"/>
        </w:numPr>
        <w:spacing w:after="0"/>
        <w:ind w:left="720"/>
      </w:pPr>
      <w:r>
        <w:t>Monohydric alcohols (e.g., ethanol</w:t>
      </w:r>
      <w:r w:rsidR="00BA4C4A">
        <w:t>, isopropanol)</w:t>
      </w:r>
    </w:p>
    <w:p w14:paraId="39832549" w14:textId="77777777" w:rsidR="004869D5" w:rsidRDefault="00BA4C4A" w:rsidP="00043B28">
      <w:pPr>
        <w:numPr>
          <w:ilvl w:val="0"/>
          <w:numId w:val="3"/>
        </w:numPr>
        <w:spacing w:after="0"/>
        <w:ind w:left="720"/>
      </w:pPr>
      <w:r>
        <w:t>Polyhydric alcohols (e.g., g</w:t>
      </w:r>
      <w:r w:rsidRPr="00034D3A">
        <w:t>lycerine</w:t>
      </w:r>
      <w:r>
        <w:t>, glycol)</w:t>
      </w:r>
    </w:p>
    <w:p w14:paraId="3983254A" w14:textId="77777777" w:rsidR="004869D5" w:rsidRDefault="004869D5" w:rsidP="00043B28">
      <w:pPr>
        <w:numPr>
          <w:ilvl w:val="0"/>
          <w:numId w:val="3"/>
        </w:numPr>
        <w:spacing w:after="0"/>
        <w:ind w:left="720"/>
      </w:pPr>
      <w:r>
        <w:t>Aldehydes (e.g., formaldehyde, glutarldehyde)</w:t>
      </w:r>
    </w:p>
    <w:p w14:paraId="3983254B" w14:textId="77777777" w:rsidR="003C5DD0" w:rsidRPr="00034D3A" w:rsidRDefault="003C5DD0" w:rsidP="00043B28">
      <w:pPr>
        <w:numPr>
          <w:ilvl w:val="0"/>
          <w:numId w:val="3"/>
        </w:numPr>
        <w:spacing w:after="0"/>
        <w:ind w:left="720"/>
      </w:pPr>
      <w:r w:rsidRPr="00034D3A">
        <w:t>Oils</w:t>
      </w:r>
      <w:r w:rsidR="00BA4C4A">
        <w:t xml:space="preserve"> (e.g., mineral oil)</w:t>
      </w:r>
    </w:p>
    <w:p w14:paraId="3983254C" w14:textId="77777777" w:rsidR="00F45404" w:rsidRPr="00034D3A" w:rsidRDefault="00021956" w:rsidP="00043B28">
      <w:pPr>
        <w:numPr>
          <w:ilvl w:val="0"/>
          <w:numId w:val="3"/>
        </w:numPr>
        <w:spacing w:after="0"/>
        <w:ind w:left="720"/>
      </w:pPr>
      <w:r>
        <w:lastRenderedPageBreak/>
        <w:t>A</w:t>
      </w:r>
      <w:r w:rsidRPr="00034D3A">
        <w:t xml:space="preserve">romatic </w:t>
      </w:r>
      <w:r w:rsidR="00F45404" w:rsidRPr="00034D3A">
        <w:t xml:space="preserve">solvents </w:t>
      </w:r>
      <w:r w:rsidR="00BA4C4A">
        <w:t xml:space="preserve">(e.g., </w:t>
      </w:r>
      <w:r w:rsidR="00F45404" w:rsidRPr="00034D3A">
        <w:t xml:space="preserve">turpentine, benzoates </w:t>
      </w:r>
      <w:r>
        <w:t xml:space="preserve">used </w:t>
      </w:r>
      <w:r w:rsidR="00F45404" w:rsidRPr="00034D3A">
        <w:t>for anatomical transparencies</w:t>
      </w:r>
      <w:r w:rsidR="00F30042">
        <w:t>)</w:t>
      </w:r>
    </w:p>
    <w:p w14:paraId="3983254D" w14:textId="77777777" w:rsidR="001F4F26" w:rsidRDefault="003C5DD0" w:rsidP="00043B28">
      <w:pPr>
        <w:numPr>
          <w:ilvl w:val="0"/>
          <w:numId w:val="3"/>
        </w:numPr>
        <w:spacing w:after="0"/>
        <w:ind w:left="720"/>
      </w:pPr>
      <w:r w:rsidRPr="00034D3A">
        <w:t>Acids</w:t>
      </w:r>
      <w:r w:rsidR="005277BF" w:rsidRPr="00034D3A">
        <w:t xml:space="preserve"> </w:t>
      </w:r>
      <w:r w:rsidR="00F45404" w:rsidRPr="00034D3A">
        <w:t>(</w:t>
      </w:r>
      <w:r w:rsidR="00BA4C4A">
        <w:t xml:space="preserve">either as a weak acid solution or </w:t>
      </w:r>
      <w:r w:rsidR="00F45404" w:rsidRPr="00034D3A">
        <w:t>as</w:t>
      </w:r>
      <w:r w:rsidR="00BA4C4A">
        <w:t xml:space="preserve"> an</w:t>
      </w:r>
      <w:r w:rsidR="00F45404" w:rsidRPr="00034D3A">
        <w:t xml:space="preserve"> additive</w:t>
      </w:r>
      <w:r w:rsidR="00BA4C4A">
        <w:t xml:space="preserve"> such as glacial acetic acid</w:t>
      </w:r>
      <w:r w:rsidR="00F45404" w:rsidRPr="00034D3A">
        <w:t>)</w:t>
      </w:r>
    </w:p>
    <w:p w14:paraId="3983254E" w14:textId="77777777" w:rsidR="00F51994" w:rsidRPr="00034D3A" w:rsidRDefault="005277BF" w:rsidP="00043B28">
      <w:pPr>
        <w:numPr>
          <w:ilvl w:val="0"/>
          <w:numId w:val="3"/>
        </w:numPr>
        <w:spacing w:after="0"/>
        <w:ind w:left="720"/>
      </w:pPr>
      <w:r w:rsidRPr="00034D3A">
        <w:t>Propri</w:t>
      </w:r>
      <w:r w:rsidR="002E2956" w:rsidRPr="00034D3A">
        <w:t>e</w:t>
      </w:r>
      <w:r w:rsidRPr="00034D3A">
        <w:t>t</w:t>
      </w:r>
      <w:r w:rsidR="00F45404" w:rsidRPr="00034D3A">
        <w:t>a</w:t>
      </w:r>
      <w:r w:rsidRPr="00034D3A">
        <w:t>ry</w:t>
      </w:r>
      <w:r w:rsidR="00F51994" w:rsidRPr="00034D3A">
        <w:t xml:space="preserve"> fixatives and preservatives</w:t>
      </w:r>
      <w:r w:rsidR="001F4F26">
        <w:t xml:space="preserve"> (o</w:t>
      </w:r>
      <w:r w:rsidR="00BA4C4A">
        <w:t>ften</w:t>
      </w:r>
      <w:r w:rsidR="00021956">
        <w:t xml:space="preserve"> glycol-based</w:t>
      </w:r>
      <w:r w:rsidR="001F4F26">
        <w:t xml:space="preserve"> compounds)</w:t>
      </w:r>
    </w:p>
    <w:p w14:paraId="3983254F" w14:textId="77777777" w:rsidR="00932B39" w:rsidRPr="00034D3A" w:rsidRDefault="00932B39" w:rsidP="00B83267">
      <w:pPr>
        <w:spacing w:after="0"/>
      </w:pPr>
    </w:p>
    <w:p w14:paraId="39832550" w14:textId="77777777" w:rsidR="00642232" w:rsidRPr="00034D3A" w:rsidRDefault="00E735F0" w:rsidP="00B83267">
      <w:pPr>
        <w:spacing w:after="0"/>
        <w:rPr>
          <w:b/>
          <w:sz w:val="28"/>
          <w:szCs w:val="28"/>
        </w:rPr>
      </w:pPr>
      <w:r w:rsidRPr="00034D3A">
        <w:rPr>
          <w:b/>
          <w:sz w:val="28"/>
          <w:szCs w:val="28"/>
        </w:rPr>
        <w:t>8.2</w:t>
      </w:r>
      <w:r w:rsidRPr="00034D3A">
        <w:rPr>
          <w:b/>
          <w:sz w:val="28"/>
          <w:szCs w:val="28"/>
        </w:rPr>
        <w:tab/>
      </w:r>
      <w:r w:rsidR="00642232" w:rsidRPr="00034D3A">
        <w:rPr>
          <w:b/>
          <w:sz w:val="28"/>
          <w:szCs w:val="28"/>
        </w:rPr>
        <w:t>Definitions</w:t>
      </w:r>
    </w:p>
    <w:p w14:paraId="39832551" w14:textId="77777777" w:rsidR="001060A6" w:rsidRDefault="001060A6" w:rsidP="00043B28">
      <w:pPr>
        <w:pStyle w:val="ListParagraph"/>
        <w:numPr>
          <w:ilvl w:val="0"/>
          <w:numId w:val="21"/>
        </w:numPr>
        <w:spacing w:after="0"/>
      </w:pPr>
      <w:r w:rsidRPr="00034D3A">
        <w:t>Preservation v Fixation</w:t>
      </w:r>
      <w:r w:rsidR="001F4F26">
        <w:t>—preservation generally refers to the prevention of post-mortem changes in tissues; fixation generally refers to chemical processes employed to emphasize certain morphological or biochemical features of a specimen.</w:t>
      </w:r>
    </w:p>
    <w:p w14:paraId="39832552" w14:textId="77777777" w:rsidR="001F4F26" w:rsidRPr="00034D3A" w:rsidRDefault="001F4F26" w:rsidP="00043B28">
      <w:pPr>
        <w:pStyle w:val="ListParagraph"/>
        <w:numPr>
          <w:ilvl w:val="0"/>
          <w:numId w:val="21"/>
        </w:numPr>
        <w:spacing w:after="0"/>
      </w:pPr>
      <w:r>
        <w:t>Conservation—</w:t>
      </w:r>
      <w:r w:rsidR="0085341D">
        <w:t>long-term preservation of preserved specimens and objects in stable condition to prevent deterioration or damage from physical and chemical factors</w:t>
      </w:r>
    </w:p>
    <w:p w14:paraId="39832553" w14:textId="77777777" w:rsidR="00D53BD3" w:rsidRPr="00034D3A" w:rsidRDefault="003C5DD0" w:rsidP="00043B28">
      <w:pPr>
        <w:pStyle w:val="ListParagraph"/>
        <w:numPr>
          <w:ilvl w:val="0"/>
          <w:numId w:val="21"/>
        </w:numPr>
        <w:spacing w:after="0"/>
      </w:pPr>
      <w:r w:rsidRPr="00034D3A">
        <w:t>Preservation</w:t>
      </w:r>
      <w:r w:rsidR="0085341D">
        <w:t>—long-term maintenance of preserved specimens and objects</w:t>
      </w:r>
    </w:p>
    <w:p w14:paraId="39832554" w14:textId="77777777" w:rsidR="003C5DD0" w:rsidRPr="00034D3A" w:rsidRDefault="00D53BD3" w:rsidP="00043B28">
      <w:pPr>
        <w:pStyle w:val="ListParagraph"/>
        <w:numPr>
          <w:ilvl w:val="0"/>
          <w:numId w:val="21"/>
        </w:numPr>
        <w:spacing w:after="0"/>
      </w:pPr>
      <w:r w:rsidRPr="00034D3A">
        <w:t>P</w:t>
      </w:r>
      <w:r w:rsidR="006A2868" w:rsidRPr="00034D3A">
        <w:t>reservatives</w:t>
      </w:r>
      <w:r w:rsidR="001F4F26">
        <w:t>—chemical agents used to preserve specimens</w:t>
      </w:r>
      <w:r w:rsidR="00152A13" w:rsidRPr="00034D3A">
        <w:t xml:space="preserve"> </w:t>
      </w:r>
    </w:p>
    <w:p w14:paraId="39832555" w14:textId="77777777" w:rsidR="003C5DD0" w:rsidRPr="00034D3A" w:rsidRDefault="003C5DD0" w:rsidP="00043B28">
      <w:pPr>
        <w:pStyle w:val="ListParagraph"/>
        <w:numPr>
          <w:ilvl w:val="0"/>
          <w:numId w:val="21"/>
        </w:numPr>
        <w:spacing w:after="0"/>
      </w:pPr>
      <w:r w:rsidRPr="00034D3A">
        <w:t>Fixation</w:t>
      </w:r>
      <w:r w:rsidR="0085341D">
        <w:t>—defined in various</w:t>
      </w:r>
      <w:r w:rsidR="001F4F26">
        <w:t xml:space="preserve"> ways</w:t>
      </w:r>
      <w:r w:rsidR="0085341D">
        <w:t xml:space="preserve"> depending on purpose of fixed specimens</w:t>
      </w:r>
      <w:r w:rsidR="001F4F26">
        <w:t xml:space="preserve">. See section </w:t>
      </w:r>
      <w:r w:rsidR="00016E64" w:rsidRPr="00034D3A">
        <w:t xml:space="preserve"> 8.2.3</w:t>
      </w:r>
      <w:r w:rsidR="001F4F26">
        <w:t xml:space="preserve"> below.</w:t>
      </w:r>
    </w:p>
    <w:p w14:paraId="39832556" w14:textId="77777777" w:rsidR="00E735F0" w:rsidRPr="00034D3A" w:rsidRDefault="00E735F0" w:rsidP="00043B28">
      <w:pPr>
        <w:pStyle w:val="ListParagraph"/>
        <w:numPr>
          <w:ilvl w:val="0"/>
          <w:numId w:val="21"/>
        </w:numPr>
        <w:spacing w:after="0"/>
      </w:pPr>
      <w:r w:rsidRPr="00034D3A">
        <w:t>Fixatives</w:t>
      </w:r>
      <w:r w:rsidR="001F4F26">
        <w:t>—chemical agents used to fix specimens.</w:t>
      </w:r>
    </w:p>
    <w:p w14:paraId="39832557" w14:textId="77777777" w:rsidR="003C5DD0" w:rsidRPr="00034D3A" w:rsidRDefault="00F817EE" w:rsidP="00043B28">
      <w:pPr>
        <w:pStyle w:val="ListParagraph"/>
        <w:numPr>
          <w:ilvl w:val="0"/>
          <w:numId w:val="21"/>
        </w:numPr>
        <w:spacing w:after="0"/>
      </w:pPr>
      <w:r w:rsidRPr="00034D3A">
        <w:t>S</w:t>
      </w:r>
      <w:r w:rsidR="003C5DD0" w:rsidRPr="00034D3A">
        <w:t>torage</w:t>
      </w:r>
      <w:r w:rsidR="001F4F26">
        <w:t>—the long-term maintenance of specimens in an environment designed to prolong their useful life.</w:t>
      </w:r>
    </w:p>
    <w:p w14:paraId="39832558" w14:textId="77777777" w:rsidR="006A2868" w:rsidRPr="00034D3A" w:rsidRDefault="006A2868" w:rsidP="00043B28">
      <w:pPr>
        <w:pStyle w:val="ListParagraph"/>
        <w:numPr>
          <w:ilvl w:val="0"/>
          <w:numId w:val="21"/>
        </w:numPr>
        <w:spacing w:after="0"/>
      </w:pPr>
      <w:r w:rsidRPr="00034D3A">
        <w:t>Fluid pres</w:t>
      </w:r>
      <w:r w:rsidR="001F4F26">
        <w:t xml:space="preserve">ervatives—see discussion in section </w:t>
      </w:r>
      <w:r w:rsidR="00016E64" w:rsidRPr="00034D3A">
        <w:t>8.2.2</w:t>
      </w:r>
      <w:r w:rsidR="001F4F26">
        <w:t xml:space="preserve"> below.</w:t>
      </w:r>
    </w:p>
    <w:p w14:paraId="39832559" w14:textId="77777777" w:rsidR="00F817EE" w:rsidRDefault="00F817EE" w:rsidP="00043B28">
      <w:pPr>
        <w:pStyle w:val="ListParagraph"/>
        <w:numPr>
          <w:ilvl w:val="0"/>
          <w:numId w:val="21"/>
        </w:numPr>
        <w:spacing w:after="0"/>
      </w:pPr>
      <w:r w:rsidRPr="00034D3A">
        <w:t>Additive</w:t>
      </w:r>
      <w:r w:rsidR="003D6768" w:rsidRPr="00034D3A">
        <w:t>s</w:t>
      </w:r>
      <w:r w:rsidR="001F4F26">
        <w:t>—chemicals added to standard fixatives or preservatives to achieve some particular fixation or preservation goal</w:t>
      </w:r>
      <w:r w:rsidRPr="00034D3A">
        <w:t xml:space="preserve"> </w:t>
      </w:r>
      <w:r w:rsidR="003D6768" w:rsidRPr="00034D3A">
        <w:t xml:space="preserve">(e.g., </w:t>
      </w:r>
      <w:r w:rsidRPr="00034D3A">
        <w:t>salts</w:t>
      </w:r>
      <w:r w:rsidR="003D6768" w:rsidRPr="00034D3A">
        <w:t>,</w:t>
      </w:r>
      <w:r w:rsidRPr="00034D3A">
        <w:t xml:space="preserve"> cobalt nitrate</w:t>
      </w:r>
      <w:r w:rsidR="003D6768" w:rsidRPr="00034D3A">
        <w:t>, antifungal and antibacterial agents, etc.)</w:t>
      </w:r>
      <w:r w:rsidR="001F4F26">
        <w:t>.</w:t>
      </w:r>
    </w:p>
    <w:p w14:paraId="3983255A" w14:textId="77777777" w:rsidR="001F4F26" w:rsidRPr="00034D3A" w:rsidRDefault="001F4F26" w:rsidP="00043B28">
      <w:pPr>
        <w:pStyle w:val="ListParagraph"/>
        <w:numPr>
          <w:ilvl w:val="0"/>
          <w:numId w:val="21"/>
        </w:numPr>
        <w:spacing w:after="0"/>
      </w:pPr>
      <w:r>
        <w:t xml:space="preserve">Contaminants—chemical components not intentionally added to fixatives or preservatives that may </w:t>
      </w:r>
      <w:r w:rsidR="00D03C6D">
        <w:t xml:space="preserve">negatively </w:t>
      </w:r>
      <w:r>
        <w:t>affect</w:t>
      </w:r>
      <w:r w:rsidR="00D03C6D">
        <w:t xml:space="preserve"> the quality of the fixative or preservative fluid.</w:t>
      </w:r>
    </w:p>
    <w:p w14:paraId="3983255B" w14:textId="77777777" w:rsidR="00D03C6D" w:rsidRDefault="00CE7606" w:rsidP="00043B28">
      <w:pPr>
        <w:pStyle w:val="ListParagraph"/>
        <w:numPr>
          <w:ilvl w:val="0"/>
          <w:numId w:val="21"/>
        </w:numPr>
        <w:spacing w:after="0"/>
      </w:pPr>
      <w:r>
        <w:t>Reference numbers for s</w:t>
      </w:r>
      <w:r w:rsidR="00F817EE" w:rsidRPr="00034D3A">
        <w:t>tandard chemical definitions</w:t>
      </w:r>
      <w:r w:rsidR="00D03C6D">
        <w:t xml:space="preserve"> </w:t>
      </w:r>
      <w:r>
        <w:t>may be found in Appendix I.</w:t>
      </w:r>
    </w:p>
    <w:p w14:paraId="3983255C" w14:textId="77777777" w:rsidR="00F817EE" w:rsidRPr="00034D3A" w:rsidRDefault="00F817EE" w:rsidP="00043B28">
      <w:pPr>
        <w:pStyle w:val="ListParagraph"/>
        <w:numPr>
          <w:ilvl w:val="0"/>
          <w:numId w:val="21"/>
        </w:numPr>
        <w:spacing w:after="0"/>
      </w:pPr>
      <w:r w:rsidRPr="00034D3A">
        <w:t>Denaturing agents</w:t>
      </w:r>
      <w:r w:rsidR="00D03C6D">
        <w:t>—chemicals added to alcohols to render them unfit for human consumption.</w:t>
      </w:r>
    </w:p>
    <w:p w14:paraId="3983255D" w14:textId="77777777" w:rsidR="001060A6" w:rsidRDefault="001060A6" w:rsidP="00B83267">
      <w:pPr>
        <w:spacing w:after="0"/>
      </w:pPr>
    </w:p>
    <w:p w14:paraId="3983255E" w14:textId="77777777" w:rsidR="00D03C6D" w:rsidRDefault="00D03C6D" w:rsidP="00B83267">
      <w:pPr>
        <w:spacing w:after="0"/>
      </w:pPr>
      <w:r>
        <w:t xml:space="preserve">More precise definitions and further discussion of </w:t>
      </w:r>
      <w:r w:rsidR="00CE7606">
        <w:t xml:space="preserve">some of </w:t>
      </w:r>
      <w:r>
        <w:t>these terms are provided in the sections below.</w:t>
      </w:r>
    </w:p>
    <w:p w14:paraId="3983255F" w14:textId="77777777" w:rsidR="00D03C6D" w:rsidRPr="00034D3A" w:rsidRDefault="00D03C6D" w:rsidP="00B83267">
      <w:pPr>
        <w:spacing w:after="0"/>
      </w:pPr>
    </w:p>
    <w:p w14:paraId="39832560" w14:textId="77777777" w:rsidR="001060A6" w:rsidRPr="00D03C6D" w:rsidRDefault="00CD0E72" w:rsidP="00B83267">
      <w:pPr>
        <w:spacing w:after="0"/>
        <w:rPr>
          <w:b/>
          <w:sz w:val="28"/>
          <w:szCs w:val="28"/>
        </w:rPr>
      </w:pPr>
      <w:r w:rsidRPr="00D03C6D">
        <w:rPr>
          <w:b/>
          <w:sz w:val="28"/>
          <w:szCs w:val="28"/>
        </w:rPr>
        <w:t>8.2.1</w:t>
      </w:r>
      <w:r w:rsidRPr="00D03C6D">
        <w:rPr>
          <w:b/>
          <w:sz w:val="28"/>
          <w:szCs w:val="28"/>
        </w:rPr>
        <w:tab/>
      </w:r>
      <w:r w:rsidR="001060A6" w:rsidRPr="00D03C6D">
        <w:rPr>
          <w:b/>
          <w:sz w:val="28"/>
          <w:szCs w:val="28"/>
        </w:rPr>
        <w:t>Preservation v fixation</w:t>
      </w:r>
    </w:p>
    <w:p w14:paraId="39832561" w14:textId="77777777" w:rsidR="001060A6" w:rsidRPr="00034D3A" w:rsidRDefault="00BA4C4A" w:rsidP="00B83267">
      <w:pPr>
        <w:spacing w:after="0"/>
      </w:pPr>
      <w:r>
        <w:lastRenderedPageBreak/>
        <w:t>Preservation generally refers to the m</w:t>
      </w:r>
      <w:r w:rsidRPr="00034D3A">
        <w:t>aintenance</w:t>
      </w:r>
      <w:r>
        <w:t xml:space="preserve"> of a specimen</w:t>
      </w:r>
      <w:r w:rsidRPr="00034D3A">
        <w:t xml:space="preserve"> </w:t>
      </w:r>
      <w:r w:rsidR="001060A6" w:rsidRPr="00034D3A">
        <w:t>in a stable</w:t>
      </w:r>
      <w:r>
        <w:t>,</w:t>
      </w:r>
      <w:r w:rsidR="001060A6" w:rsidRPr="00034D3A">
        <w:t xml:space="preserve"> usable </w:t>
      </w:r>
      <w:r w:rsidR="00D642AD" w:rsidRPr="00034D3A">
        <w:t>condition</w:t>
      </w:r>
      <w:r>
        <w:t>.</w:t>
      </w:r>
      <w:r w:rsidR="00D642AD" w:rsidRPr="00034D3A">
        <w:t xml:space="preserve"> </w:t>
      </w:r>
      <w:r>
        <w:t>F</w:t>
      </w:r>
      <w:r w:rsidRPr="00034D3A">
        <w:t>ixation</w:t>
      </w:r>
      <w:r w:rsidR="001060A6" w:rsidRPr="00034D3A">
        <w:t xml:space="preserve"> </w:t>
      </w:r>
      <w:r w:rsidR="00CA2040">
        <w:t>generally refers to</w:t>
      </w:r>
      <w:r w:rsidR="00CA2040" w:rsidRPr="00034D3A">
        <w:t xml:space="preserve"> </w:t>
      </w:r>
      <w:r w:rsidR="001060A6" w:rsidRPr="00034D3A">
        <w:t>the process of preventing post mortem change</w:t>
      </w:r>
      <w:r w:rsidR="00CA2040">
        <w:t>s in a specimen</w:t>
      </w:r>
      <w:r w:rsidR="00D642AD" w:rsidRPr="00034D3A">
        <w:t>.</w:t>
      </w:r>
      <w:r w:rsidR="00CA2040">
        <w:t xml:space="preserve"> However, both preservation and fixation may be defined in other ways, as discussed below.</w:t>
      </w:r>
    </w:p>
    <w:p w14:paraId="39832562" w14:textId="77777777" w:rsidR="00D642AD" w:rsidRPr="00034D3A" w:rsidRDefault="00D642AD" w:rsidP="00B83267">
      <w:pPr>
        <w:spacing w:after="0"/>
      </w:pPr>
    </w:p>
    <w:p w14:paraId="39832563" w14:textId="77777777" w:rsidR="00D642AD" w:rsidRPr="00D03C6D" w:rsidRDefault="00DA77A2" w:rsidP="00B83267">
      <w:pPr>
        <w:spacing w:after="0"/>
        <w:rPr>
          <w:b/>
          <w:sz w:val="28"/>
          <w:szCs w:val="28"/>
        </w:rPr>
      </w:pPr>
      <w:r w:rsidRPr="00D03C6D">
        <w:rPr>
          <w:b/>
          <w:sz w:val="28"/>
          <w:szCs w:val="28"/>
        </w:rPr>
        <w:t>8.2.2</w:t>
      </w:r>
      <w:r w:rsidRPr="00D03C6D">
        <w:rPr>
          <w:b/>
          <w:sz w:val="28"/>
          <w:szCs w:val="28"/>
        </w:rPr>
        <w:tab/>
      </w:r>
      <w:r w:rsidR="00D642AD" w:rsidRPr="00D03C6D">
        <w:rPr>
          <w:b/>
          <w:sz w:val="28"/>
          <w:szCs w:val="28"/>
        </w:rPr>
        <w:t>Preservation</w:t>
      </w:r>
    </w:p>
    <w:p w14:paraId="39832564" w14:textId="77777777" w:rsidR="00642232" w:rsidRPr="00034D3A" w:rsidRDefault="00D642AD" w:rsidP="00B83267">
      <w:pPr>
        <w:spacing w:after="0"/>
      </w:pPr>
      <w:r w:rsidRPr="00034D3A">
        <w:t>Preservation is the</w:t>
      </w:r>
      <w:r w:rsidR="00CE7606">
        <w:t xml:space="preserve"> conservation and</w:t>
      </w:r>
      <w:r w:rsidRPr="00034D3A">
        <w:t xml:space="preserve"> maintenance of an object in a usable condition </w:t>
      </w:r>
      <w:r w:rsidR="00CA2040">
        <w:t>by</w:t>
      </w:r>
      <w:r w:rsidR="00CA2040" w:rsidRPr="00034D3A">
        <w:t xml:space="preserve"> reduc</w:t>
      </w:r>
      <w:r w:rsidR="00CA2040">
        <w:t>ing the</w:t>
      </w:r>
      <w:r w:rsidR="00CA2040" w:rsidRPr="00034D3A">
        <w:t xml:space="preserve"> </w:t>
      </w:r>
      <w:r w:rsidRPr="00034D3A">
        <w:t>rate of deterioration to a minimum</w:t>
      </w:r>
      <w:r w:rsidR="00CA2040">
        <w:t>,</w:t>
      </w:r>
      <w:r w:rsidR="00767CF1" w:rsidRPr="00034D3A">
        <w:t xml:space="preserve"> </w:t>
      </w:r>
      <w:r w:rsidR="00CA2040">
        <w:t>thereby</w:t>
      </w:r>
      <w:r w:rsidR="00CA2040" w:rsidRPr="00034D3A">
        <w:t xml:space="preserve"> </w:t>
      </w:r>
      <w:r w:rsidR="00CA2040">
        <w:t>minimizing the amount</w:t>
      </w:r>
      <w:r w:rsidR="00767CF1" w:rsidRPr="00034D3A">
        <w:t xml:space="preserve"> of change </w:t>
      </w:r>
      <w:r w:rsidR="00CA2040">
        <w:t>it undergoes</w:t>
      </w:r>
      <w:r w:rsidR="00790AE1">
        <w:t>, or more simply, the prevention of post-mortem changes in tissue.</w:t>
      </w:r>
    </w:p>
    <w:p w14:paraId="39832565" w14:textId="77777777" w:rsidR="00D642AD" w:rsidRPr="00034D3A" w:rsidRDefault="00D642AD" w:rsidP="00B83267">
      <w:pPr>
        <w:spacing w:after="0"/>
      </w:pPr>
    </w:p>
    <w:p w14:paraId="39832566" w14:textId="77777777" w:rsidR="00AA4265" w:rsidRPr="00034D3A" w:rsidRDefault="00E735F0" w:rsidP="00B83267">
      <w:pPr>
        <w:spacing w:after="0"/>
        <w:rPr>
          <w:b/>
          <w:sz w:val="28"/>
          <w:szCs w:val="24"/>
        </w:rPr>
      </w:pPr>
      <w:r w:rsidRPr="00034D3A">
        <w:rPr>
          <w:b/>
          <w:sz w:val="28"/>
          <w:szCs w:val="24"/>
        </w:rPr>
        <w:t>8.</w:t>
      </w:r>
      <w:r w:rsidR="00CD0E72" w:rsidRPr="00034D3A">
        <w:rPr>
          <w:b/>
          <w:sz w:val="28"/>
          <w:szCs w:val="24"/>
        </w:rPr>
        <w:t>2.</w:t>
      </w:r>
      <w:r w:rsidR="00DA77A2" w:rsidRPr="00034D3A">
        <w:rPr>
          <w:b/>
          <w:sz w:val="28"/>
          <w:szCs w:val="24"/>
        </w:rPr>
        <w:t>3</w:t>
      </w:r>
      <w:r w:rsidRPr="00034D3A">
        <w:rPr>
          <w:b/>
          <w:sz w:val="28"/>
          <w:szCs w:val="24"/>
        </w:rPr>
        <w:tab/>
        <w:t>Fluid preservation</w:t>
      </w:r>
      <w:r w:rsidR="00152A13" w:rsidRPr="00034D3A">
        <w:rPr>
          <w:b/>
          <w:sz w:val="28"/>
          <w:szCs w:val="24"/>
        </w:rPr>
        <w:t xml:space="preserve"> </w:t>
      </w:r>
    </w:p>
    <w:p w14:paraId="39832567" w14:textId="77777777" w:rsidR="00D642AD" w:rsidRPr="00D03C6D" w:rsidRDefault="00D642AD" w:rsidP="00B83267">
      <w:pPr>
        <w:spacing w:after="0"/>
      </w:pPr>
      <w:r w:rsidRPr="00034D3A">
        <w:t xml:space="preserve">Fluid preservation is the preservation of an item in a fluid </w:t>
      </w:r>
      <w:r w:rsidR="00CA2040" w:rsidRPr="00034D3A">
        <w:t>medi</w:t>
      </w:r>
      <w:r w:rsidR="00CA2040">
        <w:t>um</w:t>
      </w:r>
      <w:r w:rsidR="00D03C6D">
        <w:t xml:space="preserve"> which</w:t>
      </w:r>
      <w:r w:rsidR="00CA2040" w:rsidRPr="00D03C6D">
        <w:t xml:space="preserve">: </w:t>
      </w:r>
    </w:p>
    <w:p w14:paraId="39832568" w14:textId="77777777" w:rsidR="00D03C6D" w:rsidRDefault="00F16573" w:rsidP="00043B28">
      <w:pPr>
        <w:numPr>
          <w:ilvl w:val="0"/>
          <w:numId w:val="5"/>
        </w:numPr>
        <w:spacing w:after="0"/>
      </w:pPr>
      <w:r w:rsidRPr="00D03C6D">
        <w:t>P</w:t>
      </w:r>
      <w:r w:rsidR="009C44E1" w:rsidRPr="00D03C6D">
        <w:t>revents internal enzymatic attack (auto</w:t>
      </w:r>
      <w:r w:rsidR="00D03C6D">
        <w:t>lysis).</w:t>
      </w:r>
    </w:p>
    <w:p w14:paraId="39832569" w14:textId="77777777" w:rsidR="00767CF1" w:rsidRPr="00D03C6D" w:rsidRDefault="00D03C6D" w:rsidP="00043B28">
      <w:pPr>
        <w:numPr>
          <w:ilvl w:val="0"/>
          <w:numId w:val="5"/>
        </w:numPr>
        <w:spacing w:after="0"/>
      </w:pPr>
      <w:r>
        <w:t xml:space="preserve">Prevents </w:t>
      </w:r>
      <w:r w:rsidR="009C44E1" w:rsidRPr="00D03C6D">
        <w:t>internal</w:t>
      </w:r>
      <w:r w:rsidR="00CA2040" w:rsidRPr="00D03C6D">
        <w:t xml:space="preserve"> and </w:t>
      </w:r>
      <w:r w:rsidR="009C44E1" w:rsidRPr="00D03C6D">
        <w:t xml:space="preserve">external microbial attack. </w:t>
      </w:r>
    </w:p>
    <w:p w14:paraId="3983256A" w14:textId="77777777" w:rsidR="00AA4265" w:rsidRPr="00D03C6D" w:rsidRDefault="00CA2040" w:rsidP="00043B28">
      <w:pPr>
        <w:numPr>
          <w:ilvl w:val="0"/>
          <w:numId w:val="5"/>
        </w:numPr>
        <w:spacing w:after="0"/>
      </w:pPr>
      <w:r w:rsidRPr="00D03C6D">
        <w:t xml:space="preserve">Achieves </w:t>
      </w:r>
      <w:r w:rsidR="003D6768" w:rsidRPr="00D03C6D">
        <w:t xml:space="preserve">long-term maintenance </w:t>
      </w:r>
      <w:r w:rsidR="00AA4265" w:rsidRPr="00D03C6D">
        <w:t xml:space="preserve">of a specimen in </w:t>
      </w:r>
      <w:r w:rsidR="00014521" w:rsidRPr="00D03C6D">
        <w:t>as near a natural</w:t>
      </w:r>
      <w:r w:rsidR="00AA4265" w:rsidRPr="00D03C6D">
        <w:t xml:space="preserve"> state as possible</w:t>
      </w:r>
      <w:r w:rsidR="003D6768" w:rsidRPr="00D03C6D">
        <w:t>.</w:t>
      </w:r>
    </w:p>
    <w:p w14:paraId="3983256B" w14:textId="77777777" w:rsidR="00767CF1" w:rsidRPr="00D03C6D" w:rsidRDefault="00CA2040" w:rsidP="00043B28">
      <w:pPr>
        <w:numPr>
          <w:ilvl w:val="0"/>
          <w:numId w:val="5"/>
        </w:numPr>
        <w:spacing w:after="0"/>
      </w:pPr>
      <w:r w:rsidRPr="00D03C6D">
        <w:t>P</w:t>
      </w:r>
      <w:r w:rsidR="00767CF1" w:rsidRPr="00D03C6D">
        <w:t>rovides structural support to the specimen to preserv</w:t>
      </w:r>
      <w:r w:rsidR="00F16573" w:rsidRPr="00D03C6D">
        <w:t>e</w:t>
      </w:r>
      <w:r w:rsidR="00767CF1" w:rsidRPr="00D03C6D">
        <w:t xml:space="preserve"> </w:t>
      </w:r>
      <w:r w:rsidRPr="00D03C6D">
        <w:t xml:space="preserve">its </w:t>
      </w:r>
      <w:r w:rsidR="00767CF1" w:rsidRPr="00D03C6D">
        <w:t>three dimensional structure</w:t>
      </w:r>
      <w:r w:rsidRPr="00D03C6D">
        <w:t>.</w:t>
      </w:r>
    </w:p>
    <w:p w14:paraId="3983256C" w14:textId="77777777" w:rsidR="007156F6" w:rsidRPr="00D03C6D" w:rsidRDefault="00CA2040" w:rsidP="00043B28">
      <w:pPr>
        <w:numPr>
          <w:ilvl w:val="0"/>
          <w:numId w:val="5"/>
        </w:numPr>
        <w:spacing w:after="0"/>
      </w:pPr>
      <w:r w:rsidRPr="00D03C6D">
        <w:t>Provides</w:t>
      </w:r>
      <w:r w:rsidR="00B1253D" w:rsidRPr="00D03C6D">
        <w:t xml:space="preserve"> a suitable osmotic pressure for the specimen</w:t>
      </w:r>
      <w:r w:rsidR="007156F6" w:rsidRPr="00D03C6D">
        <w:t>.</w:t>
      </w:r>
    </w:p>
    <w:p w14:paraId="3983256D" w14:textId="77777777" w:rsidR="007156F6" w:rsidRPr="00D03C6D" w:rsidRDefault="007156F6" w:rsidP="00B83267">
      <w:pPr>
        <w:spacing w:after="0"/>
      </w:pPr>
    </w:p>
    <w:p w14:paraId="3983256E" w14:textId="77777777" w:rsidR="00AA4265" w:rsidRPr="00034D3A" w:rsidRDefault="00E735F0" w:rsidP="00B83267">
      <w:pPr>
        <w:spacing w:after="0"/>
        <w:rPr>
          <w:b/>
          <w:sz w:val="28"/>
        </w:rPr>
      </w:pPr>
      <w:r w:rsidRPr="00034D3A">
        <w:rPr>
          <w:b/>
          <w:sz w:val="28"/>
        </w:rPr>
        <w:t>8.</w:t>
      </w:r>
      <w:r w:rsidR="00CD0E72" w:rsidRPr="00034D3A">
        <w:rPr>
          <w:b/>
          <w:sz w:val="28"/>
        </w:rPr>
        <w:t>2.</w:t>
      </w:r>
      <w:r w:rsidR="00DA77A2" w:rsidRPr="00034D3A">
        <w:rPr>
          <w:b/>
          <w:sz w:val="28"/>
        </w:rPr>
        <w:t>4</w:t>
      </w:r>
      <w:r w:rsidRPr="00034D3A">
        <w:rPr>
          <w:b/>
          <w:sz w:val="28"/>
        </w:rPr>
        <w:tab/>
      </w:r>
      <w:r w:rsidR="00AA4265" w:rsidRPr="00034D3A">
        <w:rPr>
          <w:b/>
          <w:sz w:val="28"/>
        </w:rPr>
        <w:t xml:space="preserve">Fixation </w:t>
      </w:r>
    </w:p>
    <w:p w14:paraId="3983256F" w14:textId="77777777" w:rsidR="005A5AC3" w:rsidRPr="00D2593A" w:rsidRDefault="00AA4265" w:rsidP="00043B28">
      <w:pPr>
        <w:pStyle w:val="ListParagraph"/>
        <w:numPr>
          <w:ilvl w:val="0"/>
          <w:numId w:val="19"/>
        </w:numPr>
        <w:spacing w:after="0"/>
      </w:pPr>
      <w:r w:rsidRPr="00D2593A">
        <w:t>Fixation is th</w:t>
      </w:r>
      <w:r w:rsidR="00932B39" w:rsidRPr="00D2593A">
        <w:t>e arrest of post</w:t>
      </w:r>
      <w:r w:rsidR="00D2593A">
        <w:t>-</w:t>
      </w:r>
      <w:r w:rsidR="00932B39" w:rsidRPr="00D2593A">
        <w:t xml:space="preserve">mortem changes </w:t>
      </w:r>
      <w:r w:rsidR="00B1253D" w:rsidRPr="00D2593A">
        <w:t xml:space="preserve">to </w:t>
      </w:r>
      <w:r w:rsidR="008B67BD" w:rsidRPr="00D2593A">
        <w:t xml:space="preserve">stabilize </w:t>
      </w:r>
      <w:r w:rsidR="00B1253D" w:rsidRPr="00D2593A">
        <w:t xml:space="preserve">metastable tissues </w:t>
      </w:r>
      <w:r w:rsidR="008B67BD" w:rsidRPr="00D2593A">
        <w:t xml:space="preserve">by halting </w:t>
      </w:r>
      <w:r w:rsidR="00B1253D" w:rsidRPr="00D2593A">
        <w:t>the autolytic process</w:t>
      </w:r>
      <w:r w:rsidR="008B67BD" w:rsidRPr="00D2593A">
        <w:t>.  In other words, fixation is the</w:t>
      </w:r>
      <w:r w:rsidR="003B24D1" w:rsidRPr="00D2593A">
        <w:t xml:space="preserve"> stabilization of tissue to stop autolysis</w:t>
      </w:r>
      <w:r w:rsidR="00B1253D" w:rsidRPr="00D2593A">
        <w:t>.</w:t>
      </w:r>
    </w:p>
    <w:p w14:paraId="39832570" w14:textId="77777777" w:rsidR="007156F6" w:rsidRPr="00D2593A" w:rsidRDefault="005A5AC3" w:rsidP="00043B28">
      <w:pPr>
        <w:pStyle w:val="ListParagraph"/>
        <w:numPr>
          <w:ilvl w:val="0"/>
          <w:numId w:val="19"/>
        </w:numPr>
        <w:spacing w:after="0"/>
      </w:pPr>
      <w:r w:rsidRPr="00D2593A">
        <w:t xml:space="preserve">Fixation </w:t>
      </w:r>
      <w:r w:rsidR="00014521" w:rsidRPr="00D2593A">
        <w:t>i</w:t>
      </w:r>
      <w:r w:rsidRPr="00D2593A">
        <w:t>s</w:t>
      </w:r>
      <w:r w:rsidR="003B24D1" w:rsidRPr="00D2593A">
        <w:t xml:space="preserve"> used</w:t>
      </w:r>
      <w:r w:rsidRPr="00D2593A">
        <w:t xml:space="preserve"> to stop the i</w:t>
      </w:r>
      <w:r w:rsidR="00014521" w:rsidRPr="00D2593A">
        <w:t xml:space="preserve">nternal processes </w:t>
      </w:r>
      <w:r w:rsidR="003B24D1" w:rsidRPr="00D2593A">
        <w:t xml:space="preserve">of deterioration. </w:t>
      </w:r>
      <w:r w:rsidR="008B67BD" w:rsidRPr="00D2593A">
        <w:t>Fixation</w:t>
      </w:r>
      <w:r w:rsidR="00185C70" w:rsidRPr="00D2593A">
        <w:t xml:space="preserve"> begins the i</w:t>
      </w:r>
      <w:r w:rsidR="00897F23" w:rsidRPr="00D2593A">
        <w:t>n</w:t>
      </w:r>
      <w:r w:rsidR="00185C70" w:rsidRPr="00D2593A">
        <w:t>i</w:t>
      </w:r>
      <w:r w:rsidR="00897F23" w:rsidRPr="00D2593A">
        <w:t xml:space="preserve">tial stage of preservation </w:t>
      </w:r>
      <w:r w:rsidR="008B67BD" w:rsidRPr="00D2593A">
        <w:t xml:space="preserve">by precipitating </w:t>
      </w:r>
      <w:r w:rsidR="00897F23" w:rsidRPr="00D2593A">
        <w:t>or chemical</w:t>
      </w:r>
      <w:r w:rsidR="008B67BD" w:rsidRPr="00D2593A">
        <w:t>ly</w:t>
      </w:r>
      <w:r w:rsidR="00897F23" w:rsidRPr="00D2593A">
        <w:t xml:space="preserve"> combining cellular proteins to prevent decay </w:t>
      </w:r>
      <w:r w:rsidR="00EE2C0A" w:rsidRPr="00D2593A">
        <w:t>autol</w:t>
      </w:r>
      <w:r w:rsidR="00FB528A" w:rsidRPr="00D2593A">
        <w:t>y</w:t>
      </w:r>
      <w:r w:rsidR="00EE2C0A" w:rsidRPr="00D2593A">
        <w:t>s</w:t>
      </w:r>
      <w:r w:rsidR="00897F23" w:rsidRPr="00D2593A">
        <w:t>is or osmotic collapse.</w:t>
      </w:r>
    </w:p>
    <w:p w14:paraId="39832571" w14:textId="77777777" w:rsidR="007156F6" w:rsidRPr="00D2593A" w:rsidRDefault="008B67BD" w:rsidP="00043B28">
      <w:pPr>
        <w:pStyle w:val="ListParagraph"/>
        <w:numPr>
          <w:ilvl w:val="0"/>
          <w:numId w:val="19"/>
        </w:numPr>
        <w:spacing w:after="0"/>
      </w:pPr>
      <w:r w:rsidRPr="00D2593A">
        <w:t>Fixation is the c</w:t>
      </w:r>
      <w:r w:rsidR="007156F6" w:rsidRPr="00D2593A">
        <w:t xml:space="preserve">hemical or other stabilization of protein in tissue to stop </w:t>
      </w:r>
      <w:r w:rsidRPr="00D2593A">
        <w:t xml:space="preserve">the </w:t>
      </w:r>
      <w:r w:rsidR="007156F6" w:rsidRPr="00D2593A">
        <w:t xml:space="preserve">process of autolysis of </w:t>
      </w:r>
      <w:r w:rsidRPr="00D2593A">
        <w:t xml:space="preserve">the </w:t>
      </w:r>
      <w:r w:rsidR="007156F6" w:rsidRPr="00D2593A">
        <w:t>tissue matrix</w:t>
      </w:r>
      <w:r w:rsidRPr="00D2593A">
        <w:t xml:space="preserve"> by the</w:t>
      </w:r>
      <w:r w:rsidR="0059145F" w:rsidRPr="00D2593A">
        <w:t xml:space="preserve"> exchange of ions from formaldehyde</w:t>
      </w:r>
      <w:r w:rsidRPr="00D2593A">
        <w:t xml:space="preserve"> and </w:t>
      </w:r>
      <w:r w:rsidR="0059145F" w:rsidRPr="00D2593A">
        <w:t>by electrophilic attack on the amino- and imino</w:t>
      </w:r>
      <w:r w:rsidR="00DA77A2" w:rsidRPr="00D2593A">
        <w:rPr>
          <w:rStyle w:val="FootnoteReference"/>
        </w:rPr>
        <w:footnoteReference w:id="1"/>
      </w:r>
      <w:r w:rsidR="0059145F" w:rsidRPr="00D2593A">
        <w:t>-radicals of proteins</w:t>
      </w:r>
      <w:r w:rsidRPr="00D2593A">
        <w:t>.</w:t>
      </w:r>
    </w:p>
    <w:p w14:paraId="39832572" w14:textId="77777777" w:rsidR="00CE7606" w:rsidRDefault="00CE7606" w:rsidP="00043B28">
      <w:pPr>
        <w:pStyle w:val="ListParagraph"/>
        <w:numPr>
          <w:ilvl w:val="0"/>
          <w:numId w:val="19"/>
        </w:numPr>
        <w:spacing w:after="0"/>
      </w:pPr>
      <w:r w:rsidRPr="00CE7606">
        <w:t xml:space="preserve">Fixation </w:t>
      </w:r>
      <w:r>
        <w:t>is the</w:t>
      </w:r>
      <w:r w:rsidRPr="00CE7606">
        <w:t xml:space="preserve"> conservation of biological materials histological </w:t>
      </w:r>
      <w:r>
        <w:t>and</w:t>
      </w:r>
      <w:r w:rsidRPr="00CE7606">
        <w:t>/</w:t>
      </w:r>
      <w:r>
        <w:t>or</w:t>
      </w:r>
      <w:r w:rsidRPr="00CE7606">
        <w:t xml:space="preserve"> cytological </w:t>
      </w:r>
      <w:r>
        <w:t>study by denaturing</w:t>
      </w:r>
      <w:r w:rsidRPr="00CE7606">
        <w:t xml:space="preserve"> lipids and proteins to such an extent that their structure is stabilized and enzymatic degradation (autolysis) </w:t>
      </w:r>
      <w:r>
        <w:t xml:space="preserve">is </w:t>
      </w:r>
      <w:r w:rsidRPr="00CE7606">
        <w:t>prevented.</w:t>
      </w:r>
    </w:p>
    <w:p w14:paraId="39832573" w14:textId="77777777" w:rsidR="007156F6" w:rsidRPr="00D2593A" w:rsidRDefault="003B24D1" w:rsidP="00043B28">
      <w:pPr>
        <w:pStyle w:val="ListParagraph"/>
        <w:numPr>
          <w:ilvl w:val="0"/>
          <w:numId w:val="19"/>
        </w:numPr>
        <w:spacing w:after="0"/>
      </w:pPr>
      <w:r w:rsidRPr="00D2593A">
        <w:lastRenderedPageBreak/>
        <w:t>An a</w:t>
      </w:r>
      <w:r w:rsidR="00185C70" w:rsidRPr="00D2593A">
        <w:t xml:space="preserve">lcohol can be </w:t>
      </w:r>
      <w:r w:rsidR="00D2593A">
        <w:t xml:space="preserve">considered </w:t>
      </w:r>
      <w:r w:rsidR="00185C70" w:rsidRPr="00D2593A">
        <w:t>a fixat</w:t>
      </w:r>
      <w:r w:rsidR="007156F6" w:rsidRPr="00D2593A">
        <w:t xml:space="preserve">ive </w:t>
      </w:r>
      <w:r w:rsidR="008B67BD" w:rsidRPr="00D2593A">
        <w:t xml:space="preserve">because alcohols </w:t>
      </w:r>
      <w:r w:rsidR="005A5AC3" w:rsidRPr="00D2593A">
        <w:t xml:space="preserve">change the </w:t>
      </w:r>
      <w:r w:rsidR="007156F6" w:rsidRPr="00D2593A">
        <w:t xml:space="preserve">protein </w:t>
      </w:r>
      <w:r w:rsidR="005A5AC3" w:rsidRPr="00D2593A">
        <w:t>structure</w:t>
      </w:r>
      <w:r w:rsidR="00D2593A">
        <w:t xml:space="preserve"> and promote</w:t>
      </w:r>
      <w:r w:rsidR="008B67BD" w:rsidRPr="00D2593A">
        <w:t xml:space="preserve"> dehydration of tissues.</w:t>
      </w:r>
      <w:r w:rsidR="005A5AC3" w:rsidRPr="00D2593A">
        <w:t xml:space="preserve"> </w:t>
      </w:r>
      <w:r w:rsidR="008B67BD" w:rsidRPr="00D2593A">
        <w:t xml:space="preserve">Alcohol </w:t>
      </w:r>
      <w:r w:rsidR="00CF4668" w:rsidRPr="00D2593A">
        <w:t xml:space="preserve">was </w:t>
      </w:r>
      <w:r w:rsidR="00D2593A">
        <w:t xml:space="preserve">used as </w:t>
      </w:r>
      <w:r w:rsidR="00CF4668" w:rsidRPr="00D2593A">
        <w:t xml:space="preserve">a </w:t>
      </w:r>
      <w:r w:rsidR="00D2593A">
        <w:t>standard</w:t>
      </w:r>
      <w:r w:rsidR="00CF4668" w:rsidRPr="00D2593A">
        <w:t xml:space="preserve"> fixative until the 1890s</w:t>
      </w:r>
      <w:r w:rsidR="008B67BD" w:rsidRPr="00D2593A">
        <w:t>,</w:t>
      </w:r>
      <w:r w:rsidR="00EC4F10" w:rsidRPr="00D2593A">
        <w:t xml:space="preserve"> </w:t>
      </w:r>
      <w:r w:rsidR="008B67BD" w:rsidRPr="00D2593A">
        <w:t>b</w:t>
      </w:r>
      <w:r w:rsidR="00CF4668" w:rsidRPr="00D2593A">
        <w:t xml:space="preserve">ut </w:t>
      </w:r>
      <w:r w:rsidR="008B67BD" w:rsidRPr="00D2593A">
        <w:t>is now generally considered to be</w:t>
      </w:r>
      <w:r w:rsidR="00CF4668" w:rsidRPr="00D2593A">
        <w:t xml:space="preserve"> a pseudo</w:t>
      </w:r>
      <w:r w:rsidR="00D2593A">
        <w:t>-</w:t>
      </w:r>
      <w:r w:rsidR="00CF4668" w:rsidRPr="00D2593A">
        <w:t xml:space="preserve">fixative </w:t>
      </w:r>
      <w:r w:rsidR="008B67BD" w:rsidRPr="00D2593A">
        <w:t>(</w:t>
      </w:r>
      <w:r w:rsidR="00D2593A" w:rsidRPr="00CE7606">
        <w:rPr>
          <w:i/>
        </w:rPr>
        <w:t>sensu</w:t>
      </w:r>
      <w:r w:rsidR="00D2593A">
        <w:t xml:space="preserve"> Stoddard, who made a distinction between pseudo-fixatives and the </w:t>
      </w:r>
      <w:r w:rsidR="00CF4668" w:rsidRPr="00D2593A">
        <w:t>chemical change</w:t>
      </w:r>
      <w:r w:rsidR="008B67BD" w:rsidRPr="00D2593A">
        <w:t>s</w:t>
      </w:r>
      <w:r w:rsidR="00CF4668" w:rsidRPr="00D2593A">
        <w:t xml:space="preserve"> wrought by </w:t>
      </w:r>
      <w:r w:rsidR="00D2593A">
        <w:t>alde</w:t>
      </w:r>
      <w:r w:rsidR="008B67BD" w:rsidRPr="00D2593A">
        <w:t>hyde</w:t>
      </w:r>
      <w:r w:rsidR="00D2593A">
        <w:t>s</w:t>
      </w:r>
      <w:r w:rsidR="008B67BD" w:rsidRPr="00D2593A">
        <w:t xml:space="preserve">).  </w:t>
      </w:r>
    </w:p>
    <w:p w14:paraId="39832574" w14:textId="77777777" w:rsidR="005A5AC3" w:rsidRPr="00D2593A" w:rsidRDefault="008B67BD" w:rsidP="00043B28">
      <w:pPr>
        <w:pStyle w:val="ListParagraph"/>
        <w:numPr>
          <w:ilvl w:val="0"/>
          <w:numId w:val="19"/>
        </w:numPr>
        <w:spacing w:after="0"/>
      </w:pPr>
      <w:r w:rsidRPr="00D2593A">
        <w:t xml:space="preserve">Although </w:t>
      </w:r>
      <w:r w:rsidR="00CF4668" w:rsidRPr="00D2593A">
        <w:t xml:space="preserve">95% </w:t>
      </w:r>
      <w:r w:rsidRPr="00D2593A">
        <w:t xml:space="preserve">ethyl </w:t>
      </w:r>
      <w:r w:rsidR="00CF4668" w:rsidRPr="00D2593A">
        <w:t xml:space="preserve">alcohol does ‘fix’ DNA and </w:t>
      </w:r>
      <w:r w:rsidRPr="00D2593A">
        <w:t xml:space="preserve">is suitable for </w:t>
      </w:r>
      <w:r w:rsidR="00CF4668" w:rsidRPr="00D2593A">
        <w:t>long-term storage</w:t>
      </w:r>
      <w:r w:rsidRPr="00D2593A">
        <w:t>, aldehydes in general</w:t>
      </w:r>
      <w:r w:rsidR="00CF4668" w:rsidRPr="00D2593A">
        <w:t xml:space="preserve"> will denature </w:t>
      </w:r>
      <w:r w:rsidRPr="00D2593A">
        <w:t>DNA</w:t>
      </w:r>
      <w:r w:rsidR="00CF4668" w:rsidRPr="00D2593A">
        <w:t xml:space="preserve">. </w:t>
      </w:r>
    </w:p>
    <w:p w14:paraId="39832575" w14:textId="77777777" w:rsidR="00F46F2C" w:rsidRPr="00D2593A" w:rsidRDefault="00CF4668" w:rsidP="00043B28">
      <w:pPr>
        <w:pStyle w:val="CommentText"/>
        <w:numPr>
          <w:ilvl w:val="0"/>
          <w:numId w:val="19"/>
        </w:numPr>
        <w:rPr>
          <w:rFonts w:asciiTheme="minorHAnsi" w:hAnsiTheme="minorHAnsi"/>
          <w:sz w:val="22"/>
          <w:szCs w:val="22"/>
        </w:rPr>
      </w:pPr>
      <w:r w:rsidRPr="00D2593A">
        <w:rPr>
          <w:rFonts w:asciiTheme="minorHAnsi" w:hAnsiTheme="minorHAnsi"/>
          <w:sz w:val="22"/>
          <w:szCs w:val="22"/>
        </w:rPr>
        <w:t>"Fixation" of the DNA</w:t>
      </w:r>
      <w:r w:rsidR="00D2593A">
        <w:rPr>
          <w:rFonts w:asciiTheme="minorHAnsi" w:hAnsiTheme="minorHAnsi"/>
          <w:sz w:val="22"/>
          <w:szCs w:val="22"/>
        </w:rPr>
        <w:t xml:space="preserve"> </w:t>
      </w:r>
      <w:r w:rsidRPr="00D2593A">
        <w:rPr>
          <w:rFonts w:asciiTheme="minorHAnsi" w:hAnsiTheme="minorHAnsi"/>
          <w:sz w:val="22"/>
          <w:szCs w:val="22"/>
        </w:rPr>
        <w:t xml:space="preserve">helix would be mediated with formaldehyde molecules </w:t>
      </w:r>
      <w:r w:rsidR="00D029DF" w:rsidRPr="00D2593A">
        <w:rPr>
          <w:rFonts w:asciiTheme="minorHAnsi" w:hAnsiTheme="minorHAnsi"/>
          <w:sz w:val="22"/>
          <w:szCs w:val="22"/>
        </w:rPr>
        <w:t xml:space="preserve">or other aldehydes </w:t>
      </w:r>
      <w:r w:rsidRPr="00D2593A">
        <w:rPr>
          <w:rFonts w:asciiTheme="minorHAnsi" w:hAnsiTheme="minorHAnsi"/>
          <w:sz w:val="22"/>
          <w:szCs w:val="22"/>
        </w:rPr>
        <w:t>interfer</w:t>
      </w:r>
      <w:r w:rsidR="00DA77A2" w:rsidRPr="00D2593A">
        <w:rPr>
          <w:rFonts w:asciiTheme="minorHAnsi" w:hAnsiTheme="minorHAnsi"/>
          <w:sz w:val="22"/>
          <w:szCs w:val="22"/>
        </w:rPr>
        <w:t>ing</w:t>
      </w:r>
      <w:r w:rsidRPr="00D2593A">
        <w:rPr>
          <w:rFonts w:asciiTheme="minorHAnsi" w:hAnsiTheme="minorHAnsi"/>
          <w:sz w:val="22"/>
          <w:szCs w:val="22"/>
        </w:rPr>
        <w:t xml:space="preserve"> with the DNA</w:t>
      </w:r>
      <w:r w:rsidR="00D2593A">
        <w:rPr>
          <w:rFonts w:asciiTheme="minorHAnsi" w:hAnsiTheme="minorHAnsi"/>
          <w:sz w:val="22"/>
          <w:szCs w:val="22"/>
        </w:rPr>
        <w:t xml:space="preserve"> </w:t>
      </w:r>
      <w:r w:rsidRPr="00D2593A">
        <w:rPr>
          <w:rFonts w:asciiTheme="minorHAnsi" w:hAnsiTheme="minorHAnsi"/>
          <w:sz w:val="22"/>
          <w:szCs w:val="22"/>
        </w:rPr>
        <w:t>helix and forming covalent bonds</w:t>
      </w:r>
      <w:r w:rsidR="00D2593A">
        <w:rPr>
          <w:rFonts w:asciiTheme="minorHAnsi" w:hAnsiTheme="minorHAnsi"/>
          <w:sz w:val="22"/>
          <w:szCs w:val="22"/>
        </w:rPr>
        <w:t>, thus stabilising</w:t>
      </w:r>
      <w:r w:rsidRPr="00D2593A">
        <w:rPr>
          <w:rFonts w:asciiTheme="minorHAnsi" w:hAnsiTheme="minorHAnsi"/>
          <w:sz w:val="22"/>
          <w:szCs w:val="22"/>
        </w:rPr>
        <w:t xml:space="preserve"> the </w:t>
      </w:r>
      <w:r w:rsidR="00EC4F10" w:rsidRPr="00D2593A">
        <w:rPr>
          <w:rFonts w:asciiTheme="minorHAnsi" w:hAnsiTheme="minorHAnsi"/>
          <w:sz w:val="22"/>
          <w:szCs w:val="22"/>
        </w:rPr>
        <w:t xml:space="preserve">secondary </w:t>
      </w:r>
      <w:r w:rsidRPr="00D2593A">
        <w:rPr>
          <w:rFonts w:asciiTheme="minorHAnsi" w:hAnsiTheme="minorHAnsi"/>
          <w:sz w:val="22"/>
          <w:szCs w:val="22"/>
        </w:rPr>
        <w:t>s</w:t>
      </w:r>
      <w:r w:rsidR="00DA77A2" w:rsidRPr="00D2593A">
        <w:rPr>
          <w:rFonts w:asciiTheme="minorHAnsi" w:hAnsiTheme="minorHAnsi"/>
          <w:sz w:val="22"/>
          <w:szCs w:val="22"/>
        </w:rPr>
        <w:t xml:space="preserve">tructure </w:t>
      </w:r>
      <w:r w:rsidR="009B2DBF" w:rsidRPr="00D2593A">
        <w:rPr>
          <w:rFonts w:asciiTheme="minorHAnsi" w:hAnsiTheme="minorHAnsi"/>
          <w:sz w:val="22"/>
          <w:szCs w:val="22"/>
        </w:rPr>
        <w:t>of the DNA</w:t>
      </w:r>
      <w:r w:rsidR="00D2593A">
        <w:rPr>
          <w:rFonts w:asciiTheme="minorHAnsi" w:hAnsiTheme="minorHAnsi"/>
          <w:sz w:val="22"/>
          <w:szCs w:val="22"/>
        </w:rPr>
        <w:t xml:space="preserve"> </w:t>
      </w:r>
      <w:r w:rsidR="009B2DBF" w:rsidRPr="00D2593A">
        <w:rPr>
          <w:rFonts w:asciiTheme="minorHAnsi" w:hAnsiTheme="minorHAnsi"/>
          <w:sz w:val="22"/>
          <w:szCs w:val="22"/>
        </w:rPr>
        <w:t>helix and the coiling of the DNA</w:t>
      </w:r>
      <w:r w:rsidR="00D2593A">
        <w:rPr>
          <w:rFonts w:asciiTheme="minorHAnsi" w:hAnsiTheme="minorHAnsi"/>
          <w:sz w:val="22"/>
          <w:szCs w:val="22"/>
        </w:rPr>
        <w:t xml:space="preserve"> </w:t>
      </w:r>
      <w:r w:rsidR="009B2DBF" w:rsidRPr="00D2593A">
        <w:rPr>
          <w:rFonts w:asciiTheme="minorHAnsi" w:hAnsiTheme="minorHAnsi"/>
          <w:sz w:val="22"/>
          <w:szCs w:val="22"/>
        </w:rPr>
        <w:t>helix (tertiary structure)</w:t>
      </w:r>
      <w:r w:rsidRPr="00D2593A">
        <w:rPr>
          <w:rFonts w:asciiTheme="minorHAnsi" w:hAnsiTheme="minorHAnsi"/>
          <w:sz w:val="22"/>
          <w:szCs w:val="22"/>
        </w:rPr>
        <w:t>.</w:t>
      </w:r>
      <w:r w:rsidR="00F46F2C" w:rsidRPr="00D2593A">
        <w:rPr>
          <w:rFonts w:asciiTheme="minorHAnsi" w:hAnsiTheme="minorHAnsi"/>
          <w:sz w:val="22"/>
          <w:szCs w:val="22"/>
        </w:rPr>
        <w:t xml:space="preserve"> </w:t>
      </w:r>
      <w:r w:rsidR="00D2593A">
        <w:rPr>
          <w:rFonts w:asciiTheme="minorHAnsi" w:hAnsiTheme="minorHAnsi"/>
          <w:sz w:val="22"/>
          <w:szCs w:val="22"/>
        </w:rPr>
        <w:t>F</w:t>
      </w:r>
      <w:r w:rsidR="00F46F2C" w:rsidRPr="00D2593A">
        <w:rPr>
          <w:rFonts w:asciiTheme="minorHAnsi" w:hAnsiTheme="minorHAnsi"/>
          <w:sz w:val="22"/>
          <w:szCs w:val="22"/>
        </w:rPr>
        <w:t xml:space="preserve">ormaldehyde induces protein DNA and protein-protein cross linkage. </w:t>
      </w:r>
    </w:p>
    <w:p w14:paraId="39832576" w14:textId="77777777" w:rsidR="00185C70" w:rsidRPr="00034D3A" w:rsidRDefault="00185C70" w:rsidP="00B83267">
      <w:pPr>
        <w:pStyle w:val="ListParagraph"/>
        <w:spacing w:after="0"/>
        <w:ind w:left="0"/>
      </w:pPr>
    </w:p>
    <w:p w14:paraId="39832577" w14:textId="77777777" w:rsidR="00E735F0" w:rsidRPr="00034D3A" w:rsidRDefault="00E735F0" w:rsidP="00B83267">
      <w:pPr>
        <w:spacing w:after="0"/>
        <w:rPr>
          <w:b/>
          <w:sz w:val="28"/>
        </w:rPr>
      </w:pPr>
      <w:r w:rsidRPr="00034D3A">
        <w:rPr>
          <w:b/>
          <w:sz w:val="28"/>
        </w:rPr>
        <w:t>8.</w:t>
      </w:r>
      <w:r w:rsidR="00CD0E72" w:rsidRPr="00034D3A">
        <w:rPr>
          <w:b/>
          <w:sz w:val="28"/>
        </w:rPr>
        <w:t>2.4</w:t>
      </w:r>
      <w:r w:rsidRPr="00034D3A">
        <w:rPr>
          <w:b/>
          <w:sz w:val="28"/>
        </w:rPr>
        <w:tab/>
        <w:t>Fixatives</w:t>
      </w:r>
    </w:p>
    <w:p w14:paraId="39832578" w14:textId="77777777" w:rsidR="00E735F0" w:rsidRPr="00335693" w:rsidRDefault="00D2593A" w:rsidP="00D2593A">
      <w:pPr>
        <w:spacing w:after="0"/>
      </w:pPr>
      <w:r>
        <w:t>Fixatives</w:t>
      </w:r>
      <w:r w:rsidR="00F51CD6">
        <w:t xml:space="preserve"> are most typically aldehydes, but also</w:t>
      </w:r>
      <w:r>
        <w:t xml:space="preserve"> </w:t>
      </w:r>
      <w:r w:rsidR="00335693">
        <w:t>include some h</w:t>
      </w:r>
      <w:r w:rsidR="00E735F0" w:rsidRPr="00D2593A">
        <w:t>eavy metal fixatives</w:t>
      </w:r>
      <w:r w:rsidR="00335693">
        <w:t xml:space="preserve"> such as</w:t>
      </w:r>
      <w:r w:rsidR="00335693" w:rsidRPr="00335693">
        <w:t xml:space="preserve"> </w:t>
      </w:r>
      <w:r w:rsidR="00335693" w:rsidRPr="00D2593A">
        <w:t>mercuric chloride</w:t>
      </w:r>
      <w:r w:rsidR="00335693">
        <w:t xml:space="preserve"> and</w:t>
      </w:r>
      <w:r w:rsidR="00335693" w:rsidRPr="00D2593A">
        <w:t xml:space="preserve"> osmium tetroxide</w:t>
      </w:r>
      <w:r w:rsidR="00335693">
        <w:t xml:space="preserve"> </w:t>
      </w:r>
      <w:r w:rsidR="00F51CD6">
        <w:t xml:space="preserve">and pseudo-fixatives such as alcohols </w:t>
      </w:r>
      <w:r w:rsidR="00335693">
        <w:t>(</w:t>
      </w:r>
      <w:r w:rsidR="004B1BA2" w:rsidRPr="00D2593A">
        <w:t>see fixation chart</w:t>
      </w:r>
      <w:r w:rsidR="00335693">
        <w:t xml:space="preserve"> in</w:t>
      </w:r>
      <w:r w:rsidR="004B1BA2" w:rsidRPr="00D2593A">
        <w:t xml:space="preserve"> Appendix </w:t>
      </w:r>
      <w:r w:rsidR="002D27BC">
        <w:t>III</w:t>
      </w:r>
      <w:r w:rsidR="004B1BA2" w:rsidRPr="00D2593A">
        <w:t>)</w:t>
      </w:r>
      <w:r w:rsidR="00335693">
        <w:t>.</w:t>
      </w:r>
    </w:p>
    <w:p w14:paraId="39832579" w14:textId="77777777" w:rsidR="00335693" w:rsidRDefault="00335693" w:rsidP="00B83267">
      <w:pPr>
        <w:spacing w:after="0"/>
      </w:pPr>
    </w:p>
    <w:p w14:paraId="3983257A" w14:textId="77777777" w:rsidR="00460998" w:rsidRPr="00034D3A" w:rsidRDefault="00E735F0" w:rsidP="00B83267">
      <w:pPr>
        <w:spacing w:after="0"/>
        <w:rPr>
          <w:b/>
          <w:sz w:val="28"/>
          <w:szCs w:val="32"/>
        </w:rPr>
      </w:pPr>
      <w:r w:rsidRPr="00034D3A">
        <w:rPr>
          <w:b/>
          <w:sz w:val="28"/>
          <w:szCs w:val="32"/>
        </w:rPr>
        <w:t>8.</w:t>
      </w:r>
      <w:r w:rsidR="00CD0E72" w:rsidRPr="00034D3A">
        <w:rPr>
          <w:b/>
          <w:sz w:val="28"/>
          <w:szCs w:val="32"/>
        </w:rPr>
        <w:t>2.5</w:t>
      </w:r>
      <w:r w:rsidRPr="00034D3A">
        <w:rPr>
          <w:b/>
          <w:sz w:val="28"/>
          <w:szCs w:val="32"/>
        </w:rPr>
        <w:tab/>
      </w:r>
      <w:r w:rsidR="00460998" w:rsidRPr="00034D3A">
        <w:rPr>
          <w:b/>
          <w:sz w:val="28"/>
          <w:szCs w:val="32"/>
        </w:rPr>
        <w:t>Denaturants</w:t>
      </w:r>
    </w:p>
    <w:p w14:paraId="3983257B" w14:textId="77777777" w:rsidR="00335693" w:rsidRPr="00335693" w:rsidRDefault="00E735F0" w:rsidP="00B83267">
      <w:pPr>
        <w:spacing w:after="0"/>
      </w:pPr>
      <w:r w:rsidRPr="00335693">
        <w:t>Denaturants a</w:t>
      </w:r>
      <w:r w:rsidR="005A5AC3" w:rsidRPr="00335693">
        <w:t>re a</w:t>
      </w:r>
      <w:r w:rsidR="00460998" w:rsidRPr="00335693">
        <w:t>d</w:t>
      </w:r>
      <w:r w:rsidR="00341FFD" w:rsidRPr="00335693">
        <w:t xml:space="preserve">ditives that make </w:t>
      </w:r>
      <w:r w:rsidR="00185C70" w:rsidRPr="00335693">
        <w:t>a</w:t>
      </w:r>
      <w:r w:rsidR="00341FFD" w:rsidRPr="00335693">
        <w:t xml:space="preserve"> fluid non-</w:t>
      </w:r>
      <w:r w:rsidR="00460998" w:rsidRPr="00335693">
        <w:t>consumable for humans.</w:t>
      </w:r>
      <w:r w:rsidR="003B7307" w:rsidRPr="00335693">
        <w:t xml:space="preserve">   </w:t>
      </w:r>
      <w:r w:rsidR="00335693">
        <w:t xml:space="preserve">Common denaturants include </w:t>
      </w:r>
      <w:r w:rsidR="00335693" w:rsidRPr="00335693">
        <w:rPr>
          <w:rFonts w:ascii="Calibri" w:eastAsia="Times New Roman" w:hAnsi="Calibri" w:cs="Times New Roman"/>
        </w:rPr>
        <w:t>acetone, ammonia, benzene, boric acid, camphor, coal tar, denetonum benzoate, formaldehyde, gasoline, hydrochloric acid, methanol, methyl isobutyl ketone, naptha, phenol, red mercuric iodide, salicylic acid, thymol, and toluene</w:t>
      </w:r>
      <w:r w:rsidR="00335693">
        <w:rPr>
          <w:rFonts w:ascii="Calibri" w:eastAsia="Times New Roman" w:hAnsi="Calibri" w:cs="Times New Roman"/>
        </w:rPr>
        <w:t>.</w:t>
      </w:r>
      <w:r w:rsidR="00F51CD6">
        <w:rPr>
          <w:rFonts w:ascii="Calibri" w:eastAsia="Times New Roman" w:hAnsi="Calibri" w:cs="Times New Roman"/>
        </w:rPr>
        <w:t xml:space="preserve"> Some denaturants are known to have adverse effects on either preserved specimens, containers, or both (e.g., MEK, also known as methylethyl ketone).</w:t>
      </w:r>
    </w:p>
    <w:p w14:paraId="3983257C" w14:textId="77777777" w:rsidR="00335693" w:rsidRDefault="00335693" w:rsidP="00B83267">
      <w:pPr>
        <w:spacing w:after="0"/>
      </w:pPr>
    </w:p>
    <w:p w14:paraId="3983257D" w14:textId="77777777" w:rsidR="00F51CD6" w:rsidRDefault="00F51CD6" w:rsidP="00B83267">
      <w:pPr>
        <w:spacing w:after="0"/>
        <w:rPr>
          <w:i/>
        </w:rPr>
      </w:pPr>
      <w:r w:rsidRPr="006C2B52">
        <w:rPr>
          <w:b/>
        </w:rPr>
        <w:t>Best Practice Recommendation</w:t>
      </w:r>
      <w:r w:rsidRPr="00034D3A">
        <w:t xml:space="preserve">: </w:t>
      </w:r>
      <w:r>
        <w:rPr>
          <w:i/>
        </w:rPr>
        <w:t>Do not use denatured alcohol for preserving specimens unless non-denatured alcohol is not available.</w:t>
      </w:r>
    </w:p>
    <w:p w14:paraId="3983257E" w14:textId="77777777" w:rsidR="00F51CD6" w:rsidRDefault="00F51CD6" w:rsidP="00B83267">
      <w:pPr>
        <w:spacing w:after="0"/>
        <w:rPr>
          <w:i/>
        </w:rPr>
      </w:pPr>
    </w:p>
    <w:p w14:paraId="3983257F" w14:textId="77777777" w:rsidR="005B4A34" w:rsidRPr="00034D3A" w:rsidRDefault="00E735F0" w:rsidP="00B83267">
      <w:pPr>
        <w:spacing w:after="0"/>
        <w:rPr>
          <w:b/>
          <w:sz w:val="28"/>
          <w:szCs w:val="28"/>
        </w:rPr>
      </w:pPr>
      <w:r w:rsidRPr="00034D3A">
        <w:rPr>
          <w:b/>
          <w:sz w:val="28"/>
          <w:szCs w:val="28"/>
        </w:rPr>
        <w:t>9.0</w:t>
      </w:r>
      <w:r w:rsidRPr="00034D3A">
        <w:rPr>
          <w:b/>
          <w:sz w:val="28"/>
          <w:szCs w:val="28"/>
        </w:rPr>
        <w:tab/>
      </w:r>
      <w:r w:rsidR="00335693">
        <w:rPr>
          <w:b/>
          <w:sz w:val="28"/>
          <w:szCs w:val="28"/>
        </w:rPr>
        <w:t>Collecti</w:t>
      </w:r>
      <w:r w:rsidR="00187F28">
        <w:rPr>
          <w:b/>
          <w:sz w:val="28"/>
          <w:szCs w:val="28"/>
        </w:rPr>
        <w:t>ng</w:t>
      </w:r>
      <w:r w:rsidR="00335693">
        <w:rPr>
          <w:b/>
          <w:sz w:val="28"/>
          <w:szCs w:val="28"/>
        </w:rPr>
        <w:t xml:space="preserve"> Techniques</w:t>
      </w:r>
    </w:p>
    <w:p w14:paraId="39832580" w14:textId="77777777" w:rsidR="005B4A34" w:rsidRPr="00335693" w:rsidRDefault="00C05AC0" w:rsidP="00335693">
      <w:pPr>
        <w:spacing w:after="0"/>
      </w:pPr>
      <w:r w:rsidRPr="00335693">
        <w:t xml:space="preserve">Clear documentation of chemicals </w:t>
      </w:r>
      <w:r w:rsidR="00335693">
        <w:t>used to capture and prepare living specimens and to treat post-mortem specimens should be compiled</w:t>
      </w:r>
      <w:r w:rsidRPr="00335693">
        <w:t>.</w:t>
      </w:r>
      <w:r w:rsidR="005A5AC3" w:rsidRPr="00335693">
        <w:t xml:space="preserve"> </w:t>
      </w:r>
      <w:r w:rsidR="00335693">
        <w:t>Typical stages include:</w:t>
      </w:r>
      <w:r w:rsidR="005A5AC3" w:rsidRPr="00335693">
        <w:t xml:space="preserve"> </w:t>
      </w:r>
    </w:p>
    <w:p w14:paraId="39832581" w14:textId="77777777" w:rsidR="00335693" w:rsidRDefault="00335693" w:rsidP="00043B28">
      <w:pPr>
        <w:numPr>
          <w:ilvl w:val="0"/>
          <w:numId w:val="1"/>
        </w:numPr>
        <w:spacing w:after="0"/>
      </w:pPr>
      <w:r>
        <w:t>Capture</w:t>
      </w:r>
    </w:p>
    <w:p w14:paraId="39832582" w14:textId="77777777" w:rsidR="00335693" w:rsidRPr="00335693" w:rsidRDefault="00790AE1" w:rsidP="00043B28">
      <w:pPr>
        <w:numPr>
          <w:ilvl w:val="0"/>
          <w:numId w:val="1"/>
        </w:numPr>
        <w:spacing w:after="0"/>
      </w:pPr>
      <w:r w:rsidRPr="00335693">
        <w:t>Euthanization</w:t>
      </w:r>
      <w:r w:rsidR="00335693">
        <w:t xml:space="preserve"> and relaxation</w:t>
      </w:r>
    </w:p>
    <w:p w14:paraId="39832583" w14:textId="77777777" w:rsidR="00C171A0" w:rsidRPr="00335693" w:rsidRDefault="00790AE1" w:rsidP="00043B28">
      <w:pPr>
        <w:numPr>
          <w:ilvl w:val="0"/>
          <w:numId w:val="1"/>
        </w:numPr>
        <w:spacing w:after="0"/>
      </w:pPr>
      <w:r w:rsidRPr="00335693">
        <w:t>Fixation</w:t>
      </w:r>
    </w:p>
    <w:p w14:paraId="39832584" w14:textId="77777777" w:rsidR="00C05AC0" w:rsidRPr="00335693" w:rsidRDefault="00790AE1" w:rsidP="00043B28">
      <w:pPr>
        <w:numPr>
          <w:ilvl w:val="0"/>
          <w:numId w:val="1"/>
        </w:numPr>
        <w:spacing w:after="0"/>
      </w:pPr>
      <w:r w:rsidRPr="00335693">
        <w:lastRenderedPageBreak/>
        <w:t>Preservation</w:t>
      </w:r>
    </w:p>
    <w:p w14:paraId="39832585" w14:textId="77777777" w:rsidR="00466843" w:rsidRPr="00335693" w:rsidRDefault="00790AE1" w:rsidP="00043B28">
      <w:pPr>
        <w:numPr>
          <w:ilvl w:val="0"/>
          <w:numId w:val="1"/>
        </w:numPr>
        <w:spacing w:after="0"/>
      </w:pPr>
      <w:r w:rsidRPr="00335693">
        <w:t>Storage</w:t>
      </w:r>
    </w:p>
    <w:p w14:paraId="39832586" w14:textId="77777777" w:rsidR="00335693" w:rsidRDefault="00335693" w:rsidP="00335693">
      <w:pPr>
        <w:spacing w:after="0"/>
      </w:pPr>
    </w:p>
    <w:p w14:paraId="39832587" w14:textId="77777777" w:rsidR="00790AE1" w:rsidRPr="00335693" w:rsidRDefault="008C3F53" w:rsidP="00335693">
      <w:pPr>
        <w:spacing w:after="0"/>
      </w:pPr>
      <w:r>
        <w:t>The h</w:t>
      </w:r>
      <w:r w:rsidR="00790AE1" w:rsidRPr="00335693">
        <w:t xml:space="preserve">andling </w:t>
      </w:r>
      <w:r>
        <w:t xml:space="preserve">and euthanization </w:t>
      </w:r>
      <w:r w:rsidR="00790AE1" w:rsidRPr="00335693">
        <w:t xml:space="preserve">of live animals </w:t>
      </w:r>
      <w:r w:rsidR="00335693">
        <w:t xml:space="preserve">should conform to appropriate regulations and guidelines </w:t>
      </w:r>
      <w:r>
        <w:t>provided in n</w:t>
      </w:r>
      <w:r w:rsidR="00790AE1" w:rsidRPr="00335693">
        <w:t>ational codes of practice</w:t>
      </w:r>
      <w:r>
        <w:t xml:space="preserve"> (e.g., </w:t>
      </w:r>
      <w:r w:rsidRPr="008C3F53">
        <w:rPr>
          <w:rFonts w:eastAsia="Times New Roman" w:cs="Univers-Black"/>
          <w:color w:val="000000"/>
        </w:rPr>
        <w:t>AVMA Guidelines for the Euthanasia of Animals: 2013 Edition</w:t>
      </w:r>
      <w:r w:rsidR="00790AE1" w:rsidRPr="00335693">
        <w:t>)</w:t>
      </w:r>
      <w:r>
        <w:t>. Some standard techniques are no longer considered to be appropriate or ethical (e.g., the use of clove oil or rotenone is no longer considered ethical for organisms that can feel pain).</w:t>
      </w:r>
    </w:p>
    <w:p w14:paraId="39832588" w14:textId="77777777" w:rsidR="00433C6F" w:rsidRPr="00335693" w:rsidRDefault="00E617A6" w:rsidP="00335693">
      <w:pPr>
        <w:spacing w:after="0"/>
        <w:ind w:left="-360"/>
      </w:pPr>
      <w:r w:rsidRPr="00335693">
        <w:t xml:space="preserve"> </w:t>
      </w:r>
    </w:p>
    <w:p w14:paraId="39832589" w14:textId="77777777" w:rsidR="00466843" w:rsidRPr="00335693" w:rsidRDefault="00466843" w:rsidP="00335693">
      <w:pPr>
        <w:spacing w:after="0"/>
      </w:pPr>
      <w:r w:rsidRPr="00335693">
        <w:t xml:space="preserve">The standards should provide </w:t>
      </w:r>
      <w:r w:rsidR="00341FFD" w:rsidRPr="00335693">
        <w:t xml:space="preserve">clear documentation </w:t>
      </w:r>
      <w:r w:rsidR="00C05AC0" w:rsidRPr="00335693">
        <w:t>of the process</w:t>
      </w:r>
      <w:r w:rsidR="00FD3741" w:rsidRPr="00335693">
        <w:t>es</w:t>
      </w:r>
      <w:r w:rsidR="00C05AC0" w:rsidRPr="00335693">
        <w:t xml:space="preserve"> and materials </w:t>
      </w:r>
      <w:r w:rsidR="00D17BB6" w:rsidRPr="00335693">
        <w:t xml:space="preserve">used </w:t>
      </w:r>
      <w:r w:rsidR="00C05AC0" w:rsidRPr="00335693">
        <w:t xml:space="preserve">to </w:t>
      </w:r>
      <w:r w:rsidR="00FD3741" w:rsidRPr="00335693">
        <w:t xml:space="preserve">obtain, </w:t>
      </w:r>
      <w:r w:rsidR="005D70BF" w:rsidRPr="00335693">
        <w:t>eutha</w:t>
      </w:r>
      <w:r w:rsidR="00EE0982" w:rsidRPr="00335693">
        <w:t>niz</w:t>
      </w:r>
      <w:r w:rsidR="005D70BF" w:rsidRPr="00335693">
        <w:t>e</w:t>
      </w:r>
      <w:r w:rsidR="00FD3741" w:rsidRPr="00335693">
        <w:t>,</w:t>
      </w:r>
      <w:r w:rsidR="00C05AC0" w:rsidRPr="00335693">
        <w:t xml:space="preserve"> and preserve</w:t>
      </w:r>
      <w:r w:rsidRPr="00335693">
        <w:t xml:space="preserve"> specimens.  Collectors should f</w:t>
      </w:r>
      <w:r w:rsidR="00E12D7B" w:rsidRPr="00335693">
        <w:t xml:space="preserve">ollow </w:t>
      </w:r>
      <w:r w:rsidR="00D17BB6" w:rsidRPr="00335693">
        <w:t xml:space="preserve">appropriate </w:t>
      </w:r>
      <w:r w:rsidR="00E12D7B" w:rsidRPr="00335693">
        <w:t>ethical guidelines</w:t>
      </w:r>
      <w:r w:rsidR="00FD3741" w:rsidRPr="00335693">
        <w:t xml:space="preserve"> (e.g.</w:t>
      </w:r>
      <w:r w:rsidR="00D17BB6" w:rsidRPr="00335693">
        <w:t xml:space="preserve">, it </w:t>
      </w:r>
      <w:r w:rsidRPr="00335693">
        <w:t xml:space="preserve">would be unethical to preserve specimens in a way that would make them </w:t>
      </w:r>
      <w:r w:rsidR="004B1BA2" w:rsidRPr="00335693">
        <w:t xml:space="preserve">unsuited </w:t>
      </w:r>
      <w:r w:rsidRPr="00335693">
        <w:t>for scientific investigation</w:t>
      </w:r>
      <w:r w:rsidR="00FD3741" w:rsidRPr="00335693">
        <w:t>)</w:t>
      </w:r>
      <w:r w:rsidR="004B1BA2" w:rsidRPr="00335693">
        <w:t xml:space="preserve">. </w:t>
      </w:r>
    </w:p>
    <w:p w14:paraId="3983258A" w14:textId="77777777" w:rsidR="008C3F53" w:rsidRDefault="008C3F53" w:rsidP="00335693">
      <w:pPr>
        <w:spacing w:after="0"/>
      </w:pPr>
    </w:p>
    <w:p w14:paraId="3983258B" w14:textId="77777777" w:rsidR="00433809" w:rsidRDefault="00466843" w:rsidP="00335693">
      <w:pPr>
        <w:spacing w:after="0"/>
      </w:pPr>
      <w:r w:rsidRPr="00335693">
        <w:t xml:space="preserve">It is essential that collectors and museum workers understand </w:t>
      </w:r>
      <w:r w:rsidR="00E12D7B" w:rsidRPr="00335693">
        <w:t xml:space="preserve">proper fixation </w:t>
      </w:r>
      <w:r w:rsidRPr="00335693">
        <w:t xml:space="preserve">techniques for the </w:t>
      </w:r>
      <w:r w:rsidR="00E12D7B" w:rsidRPr="00335693">
        <w:t>specimen</w:t>
      </w:r>
      <w:r w:rsidRPr="00335693">
        <w:t>s they are collecting</w:t>
      </w:r>
      <w:r w:rsidR="001060A6" w:rsidRPr="00335693">
        <w:t xml:space="preserve"> and the methods for preservation of the </w:t>
      </w:r>
      <w:r w:rsidR="00FD3741" w:rsidRPr="00335693">
        <w:t xml:space="preserve">specimens. </w:t>
      </w:r>
      <w:r w:rsidRPr="00335693">
        <w:t xml:space="preserve">Specimens </w:t>
      </w:r>
      <w:r w:rsidR="00FD3741" w:rsidRPr="00335693">
        <w:t>should be documented</w:t>
      </w:r>
      <w:r w:rsidRPr="00335693">
        <w:t xml:space="preserve"> </w:t>
      </w:r>
      <w:r w:rsidR="008C3F53">
        <w:t>by collecting</w:t>
      </w:r>
      <w:r w:rsidR="005A5AC3" w:rsidRPr="00335693">
        <w:t xml:space="preserve"> broad </w:t>
      </w:r>
      <w:r w:rsidR="008C3F53">
        <w:t>data sets</w:t>
      </w:r>
      <w:r w:rsidR="005A5AC3" w:rsidRPr="00335693">
        <w:t xml:space="preserve">. </w:t>
      </w:r>
      <w:r w:rsidR="00FD3741" w:rsidRPr="00335693">
        <w:t xml:space="preserve">Although the </w:t>
      </w:r>
      <w:r w:rsidR="00D57B18" w:rsidRPr="00335693">
        <w:t xml:space="preserve">chemicals used </w:t>
      </w:r>
      <w:r w:rsidR="005A5AC3" w:rsidRPr="00335693">
        <w:t xml:space="preserve">to carry out </w:t>
      </w:r>
      <w:r w:rsidR="00341FFD" w:rsidRPr="00335693">
        <w:t>euthanasia</w:t>
      </w:r>
      <w:r w:rsidR="005A5AC3" w:rsidRPr="00335693">
        <w:t xml:space="preserve"> are </w:t>
      </w:r>
      <w:r w:rsidR="00D57B18" w:rsidRPr="00335693">
        <w:t xml:space="preserve">outside scope </w:t>
      </w:r>
      <w:r w:rsidR="00BE5CC9" w:rsidRPr="00335693">
        <w:t>of</w:t>
      </w:r>
      <w:r w:rsidR="005A5AC3" w:rsidRPr="00335693">
        <w:t xml:space="preserve"> this project</w:t>
      </w:r>
      <w:r w:rsidR="004B1BA2" w:rsidRPr="00335693">
        <w:t>, in some instances the chemicals used to relax and/or euthanize the specimens are also essential components of specimen preservation or may otherwise affect specimen preservation quality</w:t>
      </w:r>
      <w:r w:rsidR="00FD3741" w:rsidRPr="00335693">
        <w:rPr>
          <w:vertAlign w:val="superscript"/>
        </w:rPr>
        <w:t xml:space="preserve">.  </w:t>
      </w:r>
      <w:r w:rsidR="00856A5D" w:rsidRPr="00335693">
        <w:t>In the future it will be necessary to look at collection techniques and to state guidelines for collecting materials so that researchers may follow them.</w:t>
      </w:r>
      <w:r w:rsidR="000D7E22">
        <w:t xml:space="preserve"> </w:t>
      </w:r>
      <w:r w:rsidR="00F46F2C" w:rsidRPr="00335693">
        <w:t>C</w:t>
      </w:r>
      <w:r w:rsidR="00433809" w:rsidRPr="00335693">
        <w:t>ommon euthanizing agents may also interfere with the preservation fluid</w:t>
      </w:r>
    </w:p>
    <w:p w14:paraId="3983258C" w14:textId="77777777" w:rsidR="00654C36" w:rsidRDefault="00654C36" w:rsidP="00335693">
      <w:pPr>
        <w:spacing w:after="0"/>
      </w:pPr>
    </w:p>
    <w:p w14:paraId="3983258D" w14:textId="77777777" w:rsidR="00654C36" w:rsidRDefault="00654C36" w:rsidP="00654C36">
      <w:pPr>
        <w:spacing w:after="0"/>
      </w:pPr>
      <w:r w:rsidRPr="006C2B52">
        <w:rPr>
          <w:b/>
        </w:rPr>
        <w:t>Best Practice Recommendation</w:t>
      </w:r>
      <w:r w:rsidRPr="00034D3A">
        <w:t xml:space="preserve">: </w:t>
      </w:r>
      <w:r>
        <w:rPr>
          <w:i/>
        </w:rPr>
        <w:t>Collecting and preserving procedures should be well documented and follow appropriate ethical guidelines.</w:t>
      </w:r>
    </w:p>
    <w:p w14:paraId="3983258E" w14:textId="77777777" w:rsidR="000D7E22" w:rsidRDefault="000D7E22" w:rsidP="00335693">
      <w:pPr>
        <w:spacing w:after="0"/>
      </w:pPr>
    </w:p>
    <w:p w14:paraId="3983258F" w14:textId="77777777" w:rsidR="00654C36" w:rsidRPr="00335693" w:rsidRDefault="00654C36" w:rsidP="00335693">
      <w:pPr>
        <w:spacing w:after="0"/>
      </w:pPr>
    </w:p>
    <w:p w14:paraId="39832590" w14:textId="77777777" w:rsidR="00D57B18" w:rsidRPr="000D7E22" w:rsidRDefault="00E735F0" w:rsidP="00335693">
      <w:pPr>
        <w:spacing w:after="0"/>
        <w:rPr>
          <w:b/>
          <w:sz w:val="28"/>
          <w:szCs w:val="28"/>
        </w:rPr>
      </w:pPr>
      <w:r w:rsidRPr="000D7E22">
        <w:rPr>
          <w:b/>
          <w:sz w:val="28"/>
          <w:szCs w:val="28"/>
        </w:rPr>
        <w:t>9.1</w:t>
      </w:r>
      <w:r w:rsidRPr="000D7E22">
        <w:rPr>
          <w:b/>
          <w:sz w:val="28"/>
          <w:szCs w:val="28"/>
        </w:rPr>
        <w:tab/>
      </w:r>
      <w:r w:rsidR="00D57B18" w:rsidRPr="000D7E22">
        <w:rPr>
          <w:b/>
          <w:sz w:val="28"/>
          <w:szCs w:val="28"/>
        </w:rPr>
        <w:t>Ethics</w:t>
      </w:r>
    </w:p>
    <w:p w14:paraId="39832591" w14:textId="77777777" w:rsidR="0002273D" w:rsidRDefault="00790AE1" w:rsidP="00335693">
      <w:pPr>
        <w:spacing w:after="0"/>
      </w:pPr>
      <w:r w:rsidRPr="00335693">
        <w:t>Appropriate</w:t>
      </w:r>
      <w:r w:rsidR="000943AD" w:rsidRPr="00335693">
        <w:t xml:space="preserve"> ethical guidelines</w:t>
      </w:r>
      <w:r w:rsidRPr="00335693">
        <w:t>, as defined by international</w:t>
      </w:r>
      <w:r w:rsidR="0002273D">
        <w:t xml:space="preserve"> and</w:t>
      </w:r>
      <w:r w:rsidRPr="00335693">
        <w:t xml:space="preserve"> national </w:t>
      </w:r>
      <w:r w:rsidR="0002273D">
        <w:t>organizations</w:t>
      </w:r>
      <w:r w:rsidRPr="00335693">
        <w:t xml:space="preserve">, should always be followed </w:t>
      </w:r>
      <w:r w:rsidR="000943AD" w:rsidRPr="00335693">
        <w:t>for collecting, euthanizing, and preserving specimens</w:t>
      </w:r>
      <w:r w:rsidRPr="00335693">
        <w:t xml:space="preserve">.  For example, it </w:t>
      </w:r>
      <w:r w:rsidR="00D57B18" w:rsidRPr="00335693">
        <w:t xml:space="preserve">would be unethical to preserve specimens in a way that would make them </w:t>
      </w:r>
      <w:r w:rsidR="005D70BF" w:rsidRPr="00335693">
        <w:t>useless</w:t>
      </w:r>
      <w:r w:rsidR="00D57B18" w:rsidRPr="00335693">
        <w:t xml:space="preserve"> for </w:t>
      </w:r>
      <w:r w:rsidR="0002273D">
        <w:t>the purpose for which they are intended</w:t>
      </w:r>
      <w:r w:rsidR="00D57B18" w:rsidRPr="00335693">
        <w:t>.</w:t>
      </w:r>
      <w:r w:rsidR="003D7809" w:rsidRPr="00335693">
        <w:t xml:space="preserve"> </w:t>
      </w:r>
      <w:r w:rsidRPr="00335693">
        <w:t xml:space="preserve">For this reason, it </w:t>
      </w:r>
      <w:r w:rsidR="003D7809" w:rsidRPr="00335693">
        <w:t xml:space="preserve">is essential that </w:t>
      </w:r>
      <w:r w:rsidR="00783E22" w:rsidRPr="00335693">
        <w:t xml:space="preserve">collectors consider and plan what </w:t>
      </w:r>
      <w:r w:rsidR="00517366" w:rsidRPr="00335693">
        <w:t xml:space="preserve">they </w:t>
      </w:r>
      <w:r w:rsidRPr="00335693">
        <w:t xml:space="preserve">plan to do, particularly by defining </w:t>
      </w:r>
      <w:r w:rsidR="004B1BA2" w:rsidRPr="00335693">
        <w:t xml:space="preserve">the intention and scope of their sampling </w:t>
      </w:r>
      <w:r w:rsidR="00541CCF" w:rsidRPr="00335693">
        <w:t xml:space="preserve">and methodology </w:t>
      </w:r>
      <w:r w:rsidR="00783E22" w:rsidRPr="00335693">
        <w:t>before killing specimens</w:t>
      </w:r>
      <w:r w:rsidR="00541CCF" w:rsidRPr="00335693">
        <w:t xml:space="preserve"> of any</w:t>
      </w:r>
      <w:r w:rsidR="005A5AC3" w:rsidRPr="00335693">
        <w:t xml:space="preserve"> animals and plants</w:t>
      </w:r>
      <w:r w:rsidR="00541CCF" w:rsidRPr="00335693">
        <w:t xml:space="preserve">. </w:t>
      </w:r>
    </w:p>
    <w:p w14:paraId="39832592" w14:textId="77777777" w:rsidR="0002273D" w:rsidRDefault="0002273D" w:rsidP="00335693">
      <w:pPr>
        <w:spacing w:after="0"/>
      </w:pPr>
    </w:p>
    <w:p w14:paraId="39832593" w14:textId="77777777" w:rsidR="0002273D" w:rsidRDefault="0002273D" w:rsidP="00335693">
      <w:pPr>
        <w:spacing w:after="0"/>
      </w:pPr>
      <w:r>
        <w:t>In general, e</w:t>
      </w:r>
      <w:r w:rsidR="00541CCF" w:rsidRPr="00335693">
        <w:t>thical standards</w:t>
      </w:r>
      <w:r w:rsidR="00C67778" w:rsidRPr="00335693">
        <w:t xml:space="preserve"> </w:t>
      </w:r>
      <w:r w:rsidR="00341FFD" w:rsidRPr="00335693">
        <w:t xml:space="preserve">should </w:t>
      </w:r>
      <w:r>
        <w:t>set</w:t>
      </w:r>
      <w:r w:rsidR="00541CCF" w:rsidRPr="00335693">
        <w:t xml:space="preserve"> a standard</w:t>
      </w:r>
      <w:r w:rsidR="00C67778" w:rsidRPr="00335693">
        <w:t xml:space="preserve"> of behaviour that is </w:t>
      </w:r>
      <w:r>
        <w:t>above</w:t>
      </w:r>
      <w:r w:rsidR="00C67778" w:rsidRPr="00335693">
        <w:t xml:space="preserve"> the law</w:t>
      </w:r>
      <w:r>
        <w:t xml:space="preserve"> (and as collections care workers, we have an ethical duty to </w:t>
      </w:r>
      <w:r w:rsidR="00C67778" w:rsidRPr="00335693">
        <w:t xml:space="preserve">work with </w:t>
      </w:r>
      <w:r>
        <w:t>appropriate</w:t>
      </w:r>
      <w:r w:rsidR="00C67778" w:rsidRPr="00335693">
        <w:t xml:space="preserve"> agencies to make the law</w:t>
      </w:r>
      <w:r>
        <w:t>s</w:t>
      </w:r>
      <w:r w:rsidR="00C67778" w:rsidRPr="00335693">
        <w:t xml:space="preserve"> work better</w:t>
      </w:r>
      <w:r>
        <w:t xml:space="preserve"> on behalf of our profession)</w:t>
      </w:r>
      <w:r w:rsidR="00C67778" w:rsidRPr="00335693">
        <w:t xml:space="preserve">. </w:t>
      </w:r>
    </w:p>
    <w:p w14:paraId="39832594" w14:textId="77777777" w:rsidR="0002273D" w:rsidRDefault="0002273D" w:rsidP="00335693">
      <w:pPr>
        <w:spacing w:after="0"/>
      </w:pPr>
    </w:p>
    <w:p w14:paraId="39832595" w14:textId="77777777" w:rsidR="00D57B18" w:rsidRPr="00335693" w:rsidRDefault="00341FFD" w:rsidP="00335693">
      <w:pPr>
        <w:spacing w:after="0"/>
      </w:pPr>
      <w:r w:rsidRPr="00335693">
        <w:t xml:space="preserve">It is essential that collectors and museum specialists understand </w:t>
      </w:r>
      <w:r w:rsidR="0002273D">
        <w:t>their ethical obligation to house</w:t>
      </w:r>
      <w:r w:rsidR="00C67778" w:rsidRPr="00335693">
        <w:t xml:space="preserve"> specimens i</w:t>
      </w:r>
      <w:r w:rsidR="0002273D">
        <w:t>n the best storage conditions possible</w:t>
      </w:r>
      <w:r w:rsidRPr="00335693">
        <w:t xml:space="preserve">. </w:t>
      </w:r>
    </w:p>
    <w:p w14:paraId="39832596" w14:textId="77777777" w:rsidR="0002273D" w:rsidRDefault="0002273D" w:rsidP="00335693">
      <w:pPr>
        <w:spacing w:after="0"/>
      </w:pPr>
    </w:p>
    <w:p w14:paraId="39832597" w14:textId="77777777" w:rsidR="005A5AC3" w:rsidRPr="00335693" w:rsidRDefault="0002273D" w:rsidP="00335693">
      <w:pPr>
        <w:spacing w:after="0"/>
      </w:pPr>
      <w:r>
        <w:t>Ethical i</w:t>
      </w:r>
      <w:r w:rsidR="005A5AC3" w:rsidRPr="00335693">
        <w:t>ssues</w:t>
      </w:r>
      <w:r w:rsidR="00341FFD" w:rsidRPr="00335693">
        <w:t xml:space="preserve"> to be considered </w:t>
      </w:r>
      <w:r>
        <w:t>include:</w:t>
      </w:r>
    </w:p>
    <w:p w14:paraId="39832598" w14:textId="28049018" w:rsidR="005A5AC3" w:rsidRPr="00335693" w:rsidRDefault="004B1BA2" w:rsidP="00DD744C">
      <w:pPr>
        <w:numPr>
          <w:ilvl w:val="0"/>
          <w:numId w:val="9"/>
        </w:numPr>
        <w:spacing w:after="0"/>
      </w:pPr>
      <w:r w:rsidRPr="00335693">
        <w:t>Access and Benefit Sharing (</w:t>
      </w:r>
      <w:r w:rsidR="005A5AC3" w:rsidRPr="00335693">
        <w:t>ABS</w:t>
      </w:r>
      <w:r w:rsidRPr="00335693">
        <w:t>)</w:t>
      </w:r>
      <w:r w:rsidR="00341FFD" w:rsidRPr="00335693">
        <w:t xml:space="preserve"> (</w:t>
      </w:r>
      <w:r w:rsidR="00DD744C">
        <w:t>http://www.cbd.int/abs/</w:t>
      </w:r>
      <w:r w:rsidR="00341FFD" w:rsidRPr="00335693">
        <w:t xml:space="preserve">) </w:t>
      </w:r>
      <w:r w:rsidR="0002273D">
        <w:t>with</w:t>
      </w:r>
      <w:r w:rsidR="00341FFD" w:rsidRPr="00335693">
        <w:t xml:space="preserve"> particular reference to new </w:t>
      </w:r>
      <w:r w:rsidR="0002273D">
        <w:t>and proprietary chemicals.</w:t>
      </w:r>
    </w:p>
    <w:p w14:paraId="39832599" w14:textId="77777777" w:rsidR="005A5AC3" w:rsidRPr="00335693" w:rsidRDefault="005A5AC3" w:rsidP="00043B28">
      <w:pPr>
        <w:numPr>
          <w:ilvl w:val="0"/>
          <w:numId w:val="9"/>
        </w:numPr>
        <w:spacing w:after="0"/>
      </w:pPr>
      <w:r w:rsidRPr="00335693">
        <w:t>Data Preservation</w:t>
      </w:r>
      <w:r w:rsidR="001B5A9A" w:rsidRPr="00335693">
        <w:t xml:space="preserve"> and anonymity</w:t>
      </w:r>
      <w:r w:rsidR="0002273D">
        <w:t>.</w:t>
      </w:r>
    </w:p>
    <w:p w14:paraId="3983259A" w14:textId="691E2B63" w:rsidR="005A5AC3" w:rsidRPr="00335693" w:rsidRDefault="00DD744C" w:rsidP="00043B28">
      <w:pPr>
        <w:numPr>
          <w:ilvl w:val="0"/>
          <w:numId w:val="9"/>
        </w:numPr>
        <w:spacing w:after="0"/>
      </w:pPr>
      <w:r>
        <w:t>Regulatory bodies (including national bodies</w:t>
      </w:r>
      <w:r w:rsidR="005A5AC3" w:rsidRPr="00335693">
        <w:t>)</w:t>
      </w:r>
      <w:r w:rsidR="0002273D">
        <w:t>.</w:t>
      </w:r>
    </w:p>
    <w:p w14:paraId="3983259B" w14:textId="77777777" w:rsidR="005A5AC3" w:rsidRPr="00335693" w:rsidRDefault="005A5AC3" w:rsidP="00043B28">
      <w:pPr>
        <w:numPr>
          <w:ilvl w:val="0"/>
          <w:numId w:val="9"/>
        </w:numPr>
        <w:spacing w:after="0"/>
      </w:pPr>
      <w:r w:rsidRPr="00335693">
        <w:t xml:space="preserve">Animal Care </w:t>
      </w:r>
      <w:r w:rsidR="0002273D">
        <w:t>C</w:t>
      </w:r>
      <w:r w:rsidRPr="00335693">
        <w:t>ommittee</w:t>
      </w:r>
      <w:r w:rsidR="000A2074" w:rsidRPr="00335693">
        <w:t xml:space="preserve"> approval</w:t>
      </w:r>
      <w:r w:rsidRPr="00335693">
        <w:t xml:space="preserve"> (USA)</w:t>
      </w:r>
      <w:r w:rsidR="00997127" w:rsidRPr="00335693">
        <w:t xml:space="preserve"> </w:t>
      </w:r>
      <w:r w:rsidR="000A2074" w:rsidRPr="00335693">
        <w:t>for collecting and euthanizing specimens.</w:t>
      </w:r>
    </w:p>
    <w:p w14:paraId="3983259C" w14:textId="77777777" w:rsidR="00D57B18" w:rsidRPr="00335693" w:rsidRDefault="006D2633" w:rsidP="00043B28">
      <w:pPr>
        <w:numPr>
          <w:ilvl w:val="0"/>
          <w:numId w:val="9"/>
        </w:numPr>
        <w:spacing w:after="0"/>
      </w:pPr>
      <w:r w:rsidRPr="00335693">
        <w:t>Repatriation</w:t>
      </w:r>
    </w:p>
    <w:p w14:paraId="3983259D" w14:textId="77777777" w:rsidR="00185C70" w:rsidRPr="00335693" w:rsidRDefault="00341FFD" w:rsidP="00043B28">
      <w:pPr>
        <w:numPr>
          <w:ilvl w:val="0"/>
          <w:numId w:val="9"/>
        </w:numPr>
        <w:spacing w:after="0"/>
      </w:pPr>
      <w:r w:rsidRPr="00335693">
        <w:t>Conservation related ethics</w:t>
      </w:r>
      <w:r w:rsidR="0002273D">
        <w:t>. These include (i</w:t>
      </w:r>
      <w:r w:rsidRPr="00335693">
        <w:t>n the USA</w:t>
      </w:r>
      <w:r w:rsidR="0002273D">
        <w:t>) the</w:t>
      </w:r>
      <w:r w:rsidRPr="00335693">
        <w:t xml:space="preserve"> American</w:t>
      </w:r>
      <w:r w:rsidR="0002273D">
        <w:t xml:space="preserve"> Alliance of Conservation and (worldwide) </w:t>
      </w:r>
      <w:r w:rsidR="00A1560B" w:rsidRPr="00335693">
        <w:t>ICON,</w:t>
      </w:r>
      <w:r w:rsidR="000943AD" w:rsidRPr="00335693">
        <w:t xml:space="preserve"> </w:t>
      </w:r>
      <w:r w:rsidR="00A1560B" w:rsidRPr="00335693">
        <w:t xml:space="preserve">ECO, </w:t>
      </w:r>
      <w:r w:rsidRPr="00335693">
        <w:t xml:space="preserve">ICOM, </w:t>
      </w:r>
      <w:r w:rsidR="0002273D">
        <w:t xml:space="preserve">and </w:t>
      </w:r>
      <w:r w:rsidRPr="00335693">
        <w:t>ECHRISO</w:t>
      </w:r>
      <w:r w:rsidR="00AF01A6" w:rsidRPr="00335693">
        <w:t xml:space="preserve">. Researchers </w:t>
      </w:r>
      <w:r w:rsidR="00BE5CC9" w:rsidRPr="00335693">
        <w:t xml:space="preserve">who </w:t>
      </w:r>
      <w:r w:rsidR="00AF01A6" w:rsidRPr="00335693">
        <w:t>work outside these professional group</w:t>
      </w:r>
      <w:r w:rsidR="009B0700" w:rsidRPr="00335693">
        <w:t>s</w:t>
      </w:r>
      <w:r w:rsidR="00AF01A6" w:rsidRPr="00335693">
        <w:t xml:space="preserve"> </w:t>
      </w:r>
      <w:r w:rsidR="00BE5CC9" w:rsidRPr="00335693">
        <w:t>would not be recognised as using</w:t>
      </w:r>
      <w:r w:rsidR="00AF01A6" w:rsidRPr="00335693">
        <w:t xml:space="preserve"> ethical </w:t>
      </w:r>
      <w:r w:rsidRPr="00335693">
        <w:t>standards</w:t>
      </w:r>
      <w:r w:rsidR="00AF01A6" w:rsidRPr="00335693">
        <w:t xml:space="preserve">. </w:t>
      </w:r>
    </w:p>
    <w:p w14:paraId="3983259E" w14:textId="77777777" w:rsidR="00997127" w:rsidRDefault="00997127" w:rsidP="00335693">
      <w:pPr>
        <w:spacing w:after="0"/>
      </w:pPr>
    </w:p>
    <w:p w14:paraId="3983259F" w14:textId="77777777" w:rsidR="008049BE" w:rsidRPr="0002273D" w:rsidRDefault="00E735F0" w:rsidP="0002273D">
      <w:pPr>
        <w:spacing w:after="0"/>
        <w:rPr>
          <w:b/>
          <w:sz w:val="28"/>
          <w:szCs w:val="28"/>
        </w:rPr>
      </w:pPr>
      <w:r w:rsidRPr="0002273D">
        <w:rPr>
          <w:b/>
          <w:sz w:val="28"/>
          <w:szCs w:val="28"/>
        </w:rPr>
        <w:t>9.2</w:t>
      </w:r>
      <w:r w:rsidRPr="0002273D">
        <w:rPr>
          <w:b/>
          <w:sz w:val="28"/>
          <w:szCs w:val="28"/>
        </w:rPr>
        <w:tab/>
      </w:r>
      <w:r w:rsidR="009C413E" w:rsidRPr="0002273D">
        <w:rPr>
          <w:b/>
          <w:sz w:val="28"/>
          <w:szCs w:val="28"/>
        </w:rPr>
        <w:t xml:space="preserve">Mechanisms of </w:t>
      </w:r>
      <w:r w:rsidR="0002273D">
        <w:rPr>
          <w:b/>
          <w:sz w:val="28"/>
          <w:szCs w:val="28"/>
        </w:rPr>
        <w:t>A</w:t>
      </w:r>
      <w:r w:rsidR="009C413E" w:rsidRPr="0002273D">
        <w:rPr>
          <w:b/>
          <w:sz w:val="28"/>
          <w:szCs w:val="28"/>
        </w:rPr>
        <w:t xml:space="preserve">ntibacterial </w:t>
      </w:r>
      <w:r w:rsidR="0002273D">
        <w:rPr>
          <w:b/>
          <w:sz w:val="28"/>
          <w:szCs w:val="28"/>
        </w:rPr>
        <w:t>A</w:t>
      </w:r>
      <w:r w:rsidR="009C413E" w:rsidRPr="0002273D">
        <w:rPr>
          <w:b/>
          <w:sz w:val="28"/>
          <w:szCs w:val="28"/>
        </w:rPr>
        <w:t>ction</w:t>
      </w:r>
    </w:p>
    <w:p w14:paraId="398325A0" w14:textId="77777777" w:rsidR="0021028C" w:rsidRPr="0021028C" w:rsidRDefault="0021028C" w:rsidP="00043B28">
      <w:pPr>
        <w:numPr>
          <w:ilvl w:val="0"/>
          <w:numId w:val="14"/>
        </w:numPr>
        <w:spacing w:after="0"/>
      </w:pPr>
      <w:r w:rsidRPr="0021028C">
        <w:t>Antibacterial refers to</w:t>
      </w:r>
      <w:r>
        <w:t xml:space="preserve"> a chemical agent that kills or inhibits the growth of bacteria.</w:t>
      </w:r>
    </w:p>
    <w:p w14:paraId="398325A1" w14:textId="77777777" w:rsidR="00E617A6" w:rsidRPr="001306D6" w:rsidRDefault="001440FD" w:rsidP="00043B28">
      <w:pPr>
        <w:numPr>
          <w:ilvl w:val="0"/>
          <w:numId w:val="14"/>
        </w:numPr>
        <w:spacing w:after="0"/>
        <w:rPr>
          <w:highlight w:val="yellow"/>
        </w:rPr>
      </w:pPr>
      <w:r w:rsidRPr="001306D6">
        <w:rPr>
          <w:highlight w:val="yellow"/>
        </w:rPr>
        <w:t>D</w:t>
      </w:r>
      <w:r w:rsidR="00341FFD" w:rsidRPr="001306D6">
        <w:rPr>
          <w:highlight w:val="yellow"/>
        </w:rPr>
        <w:t xml:space="preserve">efinition of </w:t>
      </w:r>
      <w:r w:rsidR="0021028C">
        <w:rPr>
          <w:highlight w:val="yellow"/>
        </w:rPr>
        <w:t xml:space="preserve">other </w:t>
      </w:r>
      <w:r w:rsidR="00341FFD" w:rsidRPr="001306D6">
        <w:rPr>
          <w:highlight w:val="yellow"/>
        </w:rPr>
        <w:t>terms</w:t>
      </w:r>
      <w:r w:rsidR="0021028C">
        <w:rPr>
          <w:highlight w:val="yellow"/>
        </w:rPr>
        <w:t>?</w:t>
      </w:r>
      <w:r w:rsidR="00341FFD" w:rsidRPr="001306D6">
        <w:rPr>
          <w:highlight w:val="yellow"/>
        </w:rPr>
        <w:t xml:space="preserve"> </w:t>
      </w:r>
    </w:p>
    <w:p w14:paraId="398325A2" w14:textId="77777777" w:rsidR="00341FFD" w:rsidRPr="001306D6" w:rsidRDefault="00E617A6" w:rsidP="00043B28">
      <w:pPr>
        <w:numPr>
          <w:ilvl w:val="0"/>
          <w:numId w:val="14"/>
        </w:numPr>
        <w:spacing w:after="0"/>
        <w:rPr>
          <w:highlight w:val="yellow"/>
        </w:rPr>
      </w:pPr>
      <w:r w:rsidRPr="001306D6">
        <w:rPr>
          <w:highlight w:val="yellow"/>
        </w:rPr>
        <w:t>T</w:t>
      </w:r>
      <w:r w:rsidR="00282D5B" w:rsidRPr="001306D6">
        <w:rPr>
          <w:highlight w:val="yellow"/>
        </w:rPr>
        <w:t xml:space="preserve">able that </w:t>
      </w:r>
      <w:r w:rsidR="00341FFD" w:rsidRPr="001306D6">
        <w:rPr>
          <w:highlight w:val="yellow"/>
        </w:rPr>
        <w:t>describe</w:t>
      </w:r>
      <w:r w:rsidR="00282D5B" w:rsidRPr="001306D6">
        <w:rPr>
          <w:highlight w:val="yellow"/>
        </w:rPr>
        <w:t>s</w:t>
      </w:r>
      <w:r w:rsidR="00341FFD" w:rsidRPr="001306D6">
        <w:rPr>
          <w:highlight w:val="yellow"/>
        </w:rPr>
        <w:t xml:space="preserve"> for a certain group of fixatives and preservatives their action </w:t>
      </w:r>
      <w:r w:rsidR="00282D5B" w:rsidRPr="001306D6">
        <w:rPr>
          <w:highlight w:val="yellow"/>
        </w:rPr>
        <w:t xml:space="preserve">and </w:t>
      </w:r>
      <w:r w:rsidR="00341FFD" w:rsidRPr="001306D6">
        <w:rPr>
          <w:highlight w:val="yellow"/>
        </w:rPr>
        <w:t>their different damage to the specimen.</w:t>
      </w:r>
    </w:p>
    <w:p w14:paraId="398325A3" w14:textId="77777777" w:rsidR="003648B7" w:rsidRPr="0002273D" w:rsidRDefault="003648B7" w:rsidP="0002273D">
      <w:pPr>
        <w:spacing w:after="0"/>
      </w:pPr>
    </w:p>
    <w:p w14:paraId="398325A4" w14:textId="77777777" w:rsidR="003A07AA" w:rsidRPr="00AA4B09" w:rsidRDefault="00E735F0" w:rsidP="0002273D">
      <w:pPr>
        <w:spacing w:after="0"/>
        <w:rPr>
          <w:sz w:val="28"/>
          <w:szCs w:val="28"/>
        </w:rPr>
      </w:pPr>
      <w:r w:rsidRPr="00034D3A">
        <w:rPr>
          <w:b/>
          <w:sz w:val="28"/>
          <w:szCs w:val="28"/>
        </w:rPr>
        <w:t>9.3</w:t>
      </w:r>
      <w:r w:rsidRPr="00034D3A">
        <w:rPr>
          <w:b/>
          <w:sz w:val="28"/>
          <w:szCs w:val="28"/>
        </w:rPr>
        <w:tab/>
      </w:r>
      <w:r w:rsidR="009C413E" w:rsidRPr="00034D3A">
        <w:rPr>
          <w:b/>
          <w:sz w:val="28"/>
          <w:szCs w:val="28"/>
        </w:rPr>
        <w:t xml:space="preserve">Typical </w:t>
      </w:r>
      <w:r w:rsidR="001306D6">
        <w:rPr>
          <w:b/>
          <w:sz w:val="28"/>
          <w:szCs w:val="28"/>
        </w:rPr>
        <w:t>S</w:t>
      </w:r>
      <w:r w:rsidR="000730CF" w:rsidRPr="00034D3A">
        <w:rPr>
          <w:b/>
          <w:sz w:val="28"/>
          <w:szCs w:val="28"/>
        </w:rPr>
        <w:t xml:space="preserve">torage </w:t>
      </w:r>
      <w:r w:rsidR="001306D6">
        <w:rPr>
          <w:b/>
          <w:sz w:val="28"/>
          <w:szCs w:val="28"/>
        </w:rPr>
        <w:t>F</w:t>
      </w:r>
      <w:r w:rsidR="009C413E" w:rsidRPr="00034D3A">
        <w:rPr>
          <w:b/>
          <w:sz w:val="28"/>
          <w:szCs w:val="28"/>
        </w:rPr>
        <w:t>luid</w:t>
      </w:r>
      <w:r w:rsidR="001306D6">
        <w:rPr>
          <w:b/>
          <w:sz w:val="28"/>
          <w:szCs w:val="28"/>
        </w:rPr>
        <w:t>s</w:t>
      </w:r>
      <w:r w:rsidR="003648B7" w:rsidRPr="00034D3A">
        <w:rPr>
          <w:b/>
          <w:sz w:val="28"/>
          <w:szCs w:val="28"/>
        </w:rPr>
        <w:t xml:space="preserve"> </w:t>
      </w:r>
    </w:p>
    <w:p w14:paraId="398325A5" w14:textId="77777777" w:rsidR="00AA4B09" w:rsidRDefault="003648B7" w:rsidP="00043B28">
      <w:pPr>
        <w:numPr>
          <w:ilvl w:val="0"/>
          <w:numId w:val="10"/>
        </w:numPr>
        <w:spacing w:after="0"/>
      </w:pPr>
      <w:r w:rsidRPr="00AA4B09">
        <w:t>Ethanol</w:t>
      </w:r>
    </w:p>
    <w:p w14:paraId="398325A6" w14:textId="77777777" w:rsidR="003648B7" w:rsidRPr="00AA4B09" w:rsidRDefault="00433809" w:rsidP="00043B28">
      <w:pPr>
        <w:numPr>
          <w:ilvl w:val="0"/>
          <w:numId w:val="10"/>
        </w:numPr>
        <w:spacing w:after="0"/>
      </w:pPr>
      <w:r w:rsidRPr="00AA4B09">
        <w:t>IMS</w:t>
      </w:r>
      <w:r w:rsidR="00AA4B09">
        <w:t xml:space="preserve"> (Industrial methylated spirits)</w:t>
      </w:r>
      <w:r w:rsidR="00E6460D" w:rsidRPr="00AA4B09">
        <w:t xml:space="preserve"> </w:t>
      </w:r>
    </w:p>
    <w:p w14:paraId="398325A7" w14:textId="77777777" w:rsidR="00E735F0" w:rsidRPr="00AA4B09" w:rsidRDefault="00E735F0" w:rsidP="00043B28">
      <w:pPr>
        <w:numPr>
          <w:ilvl w:val="0"/>
          <w:numId w:val="10"/>
        </w:numPr>
        <w:spacing w:after="0"/>
      </w:pPr>
      <w:r w:rsidRPr="00AA4B09">
        <w:t>Formalin</w:t>
      </w:r>
      <w:r w:rsidR="00E617A6" w:rsidRPr="00AA4B09">
        <w:t xml:space="preserve"> (</w:t>
      </w:r>
      <w:r w:rsidR="00092EC7">
        <w:t xml:space="preserve">dilute aqueous </w:t>
      </w:r>
      <w:r w:rsidR="00AA4B09">
        <w:t>formaldehyde</w:t>
      </w:r>
      <w:r w:rsidR="00E617A6" w:rsidRPr="00AA4B09">
        <w:t xml:space="preserve"> </w:t>
      </w:r>
      <w:r w:rsidR="00092EC7">
        <w:t>solution</w:t>
      </w:r>
      <w:r w:rsidR="00E617A6" w:rsidRPr="00AA4B09">
        <w:t>)</w:t>
      </w:r>
    </w:p>
    <w:p w14:paraId="398325A8" w14:textId="77777777" w:rsidR="000B3B1D" w:rsidRPr="00AA4B09" w:rsidRDefault="003648B7" w:rsidP="00043B28">
      <w:pPr>
        <w:numPr>
          <w:ilvl w:val="0"/>
          <w:numId w:val="10"/>
        </w:numPr>
        <w:spacing w:after="0"/>
      </w:pPr>
      <w:r w:rsidRPr="00AA4B09">
        <w:t>Glycerol</w:t>
      </w:r>
      <w:r w:rsidR="000730CF" w:rsidRPr="00AA4B09">
        <w:t xml:space="preserve"> (glycerin, glycerine) </w:t>
      </w:r>
    </w:p>
    <w:p w14:paraId="398325A9" w14:textId="77777777" w:rsidR="000B3B1D" w:rsidRPr="00AA4B09" w:rsidRDefault="000A2074" w:rsidP="00043B28">
      <w:pPr>
        <w:numPr>
          <w:ilvl w:val="0"/>
          <w:numId w:val="10"/>
        </w:numPr>
        <w:spacing w:after="0"/>
      </w:pPr>
      <w:r w:rsidRPr="00AA4B09">
        <w:rPr>
          <w:lang w:val="en-US"/>
        </w:rPr>
        <w:t xml:space="preserve">Glycols </w:t>
      </w:r>
      <w:r w:rsidR="000B3B1D" w:rsidRPr="00AA4B09">
        <w:rPr>
          <w:lang w:val="en-US"/>
        </w:rPr>
        <w:t xml:space="preserve">(e.g.  propylene </w:t>
      </w:r>
      <w:r w:rsidR="00AA4B09">
        <w:rPr>
          <w:lang w:val="en-US"/>
        </w:rPr>
        <w:t>glycol and polyethylene glycol)</w:t>
      </w:r>
    </w:p>
    <w:p w14:paraId="398325AA" w14:textId="77777777" w:rsidR="00AA4B09" w:rsidRPr="00AA4B09" w:rsidRDefault="00AA4B09" w:rsidP="00043B28">
      <w:pPr>
        <w:numPr>
          <w:ilvl w:val="0"/>
          <w:numId w:val="10"/>
        </w:numPr>
        <w:spacing w:after="0"/>
      </w:pPr>
      <w:r>
        <w:rPr>
          <w:lang w:val="en-US"/>
        </w:rPr>
        <w:t>Oils</w:t>
      </w:r>
    </w:p>
    <w:p w14:paraId="398325AB" w14:textId="77777777" w:rsidR="003648B7" w:rsidRPr="00AA4B09" w:rsidRDefault="003648B7" w:rsidP="0002273D">
      <w:pPr>
        <w:spacing w:after="0"/>
      </w:pPr>
    </w:p>
    <w:p w14:paraId="398325AC" w14:textId="77777777" w:rsidR="008B71EC" w:rsidRPr="00034D3A" w:rsidRDefault="00E735F0" w:rsidP="0002273D">
      <w:pPr>
        <w:spacing w:after="0"/>
        <w:rPr>
          <w:sz w:val="28"/>
          <w:szCs w:val="28"/>
        </w:rPr>
      </w:pPr>
      <w:r w:rsidRPr="00034D3A">
        <w:rPr>
          <w:b/>
          <w:sz w:val="28"/>
          <w:szCs w:val="28"/>
        </w:rPr>
        <w:t>9.4</w:t>
      </w:r>
      <w:r w:rsidRPr="00034D3A">
        <w:rPr>
          <w:b/>
          <w:sz w:val="28"/>
          <w:szCs w:val="28"/>
        </w:rPr>
        <w:tab/>
      </w:r>
      <w:r w:rsidR="008B71EC" w:rsidRPr="00034D3A">
        <w:rPr>
          <w:b/>
          <w:sz w:val="28"/>
          <w:szCs w:val="28"/>
        </w:rPr>
        <w:t>B</w:t>
      </w:r>
      <w:r w:rsidR="009C413E" w:rsidRPr="00034D3A">
        <w:rPr>
          <w:b/>
          <w:sz w:val="28"/>
          <w:szCs w:val="28"/>
        </w:rPr>
        <w:t>uffers</w:t>
      </w:r>
      <w:r w:rsidR="000B3B1D" w:rsidRPr="00034D3A">
        <w:rPr>
          <w:b/>
          <w:sz w:val="28"/>
          <w:szCs w:val="28"/>
        </w:rPr>
        <w:t xml:space="preserve"> and </w:t>
      </w:r>
      <w:r w:rsidR="001306D6">
        <w:rPr>
          <w:b/>
          <w:sz w:val="28"/>
          <w:szCs w:val="28"/>
        </w:rPr>
        <w:t>S</w:t>
      </w:r>
      <w:r w:rsidR="000B3B1D" w:rsidRPr="001306D6">
        <w:rPr>
          <w:b/>
          <w:sz w:val="28"/>
          <w:szCs w:val="28"/>
        </w:rPr>
        <w:t xml:space="preserve">tabilising </w:t>
      </w:r>
      <w:r w:rsidR="001306D6">
        <w:rPr>
          <w:b/>
          <w:sz w:val="28"/>
          <w:szCs w:val="28"/>
        </w:rPr>
        <w:t>A</w:t>
      </w:r>
      <w:r w:rsidR="000B3B1D" w:rsidRPr="001306D6">
        <w:rPr>
          <w:b/>
          <w:sz w:val="28"/>
          <w:szCs w:val="28"/>
        </w:rPr>
        <w:t>gents</w:t>
      </w:r>
      <w:r w:rsidR="009C413E" w:rsidRPr="00034D3A">
        <w:rPr>
          <w:sz w:val="28"/>
          <w:szCs w:val="28"/>
        </w:rPr>
        <w:t xml:space="preserve"> </w:t>
      </w:r>
    </w:p>
    <w:p w14:paraId="398325AD" w14:textId="77777777" w:rsidR="008B71EC" w:rsidRPr="00AA4B09" w:rsidRDefault="000B3B1D" w:rsidP="0002273D">
      <w:pPr>
        <w:spacing w:after="0"/>
      </w:pPr>
      <w:r w:rsidRPr="00AA4B09">
        <w:lastRenderedPageBreak/>
        <w:t xml:space="preserve">Buffers are used </w:t>
      </w:r>
      <w:r w:rsidR="00AA4B09">
        <w:t>to control pH variation, particularly in fixatives. The most commonly used buffers are salts or dilute acids.</w:t>
      </w:r>
    </w:p>
    <w:p w14:paraId="398325AE" w14:textId="77777777" w:rsidR="003648B7" w:rsidRPr="00AA4B09" w:rsidRDefault="003648B7" w:rsidP="0002273D">
      <w:pPr>
        <w:spacing w:after="0"/>
      </w:pPr>
    </w:p>
    <w:p w14:paraId="398325AF" w14:textId="77777777" w:rsidR="000730CF" w:rsidRPr="0002273D" w:rsidRDefault="000730CF" w:rsidP="0002273D">
      <w:pPr>
        <w:spacing w:after="0"/>
        <w:rPr>
          <w:b/>
          <w:sz w:val="28"/>
          <w:szCs w:val="24"/>
        </w:rPr>
      </w:pPr>
      <w:r w:rsidRPr="0002273D">
        <w:rPr>
          <w:b/>
          <w:sz w:val="28"/>
          <w:szCs w:val="24"/>
        </w:rPr>
        <w:t>9.5</w:t>
      </w:r>
      <w:r w:rsidRPr="0002273D">
        <w:rPr>
          <w:b/>
          <w:sz w:val="28"/>
          <w:szCs w:val="24"/>
        </w:rPr>
        <w:tab/>
        <w:t>Holding Fluids</w:t>
      </w:r>
    </w:p>
    <w:p w14:paraId="398325B0" w14:textId="77777777" w:rsidR="007B2904" w:rsidRPr="007B2904" w:rsidRDefault="007B2904" w:rsidP="007B2904">
      <w:pPr>
        <w:spacing w:after="0"/>
        <w:rPr>
          <w:szCs w:val="24"/>
        </w:rPr>
      </w:pPr>
      <w:r>
        <w:rPr>
          <w:szCs w:val="24"/>
        </w:rPr>
        <w:t>Holding fluids are used for the temporary housing of specimens when the use of standard preservatives are inappropriate or not allowed by regulations (e.g., exhibition</w:t>
      </w:r>
      <w:r w:rsidR="00092EC7">
        <w:rPr>
          <w:szCs w:val="24"/>
        </w:rPr>
        <w:t>, as regulations often preclude using alcohol or formaldehyde in exhibit situations</w:t>
      </w:r>
      <w:r>
        <w:rPr>
          <w:szCs w:val="24"/>
        </w:rPr>
        <w:t>). Typical holding fluids include:</w:t>
      </w:r>
    </w:p>
    <w:p w14:paraId="398325B1" w14:textId="77777777" w:rsidR="00433C6F" w:rsidRDefault="000A2074" w:rsidP="00043B28">
      <w:pPr>
        <w:pStyle w:val="ListParagraph"/>
        <w:numPr>
          <w:ilvl w:val="0"/>
          <w:numId w:val="16"/>
        </w:numPr>
        <w:spacing w:after="0"/>
        <w:rPr>
          <w:szCs w:val="24"/>
        </w:rPr>
      </w:pPr>
      <w:r w:rsidRPr="000A2074">
        <w:rPr>
          <w:szCs w:val="24"/>
        </w:rPr>
        <w:t>Glycol-based compounds</w:t>
      </w:r>
      <w:r w:rsidR="007B2904">
        <w:rPr>
          <w:szCs w:val="24"/>
        </w:rPr>
        <w:t xml:space="preserve"> (most proprietary)</w:t>
      </w:r>
    </w:p>
    <w:p w14:paraId="398325B2" w14:textId="77777777" w:rsidR="00E561A1" w:rsidRDefault="00E561A1" w:rsidP="00043B28">
      <w:pPr>
        <w:pStyle w:val="ListParagraph"/>
        <w:numPr>
          <w:ilvl w:val="0"/>
          <w:numId w:val="16"/>
        </w:numPr>
        <w:spacing w:after="0"/>
        <w:rPr>
          <w:szCs w:val="24"/>
        </w:rPr>
      </w:pPr>
      <w:r>
        <w:rPr>
          <w:szCs w:val="24"/>
        </w:rPr>
        <w:t>Phenoxetol mixtures</w:t>
      </w:r>
    </w:p>
    <w:p w14:paraId="398325B3" w14:textId="77777777" w:rsidR="007B2904" w:rsidRDefault="007B2904" w:rsidP="00043B28">
      <w:pPr>
        <w:pStyle w:val="ListParagraph"/>
        <w:numPr>
          <w:ilvl w:val="0"/>
          <w:numId w:val="16"/>
        </w:numPr>
        <w:spacing w:after="0"/>
        <w:rPr>
          <w:szCs w:val="24"/>
        </w:rPr>
      </w:pPr>
      <w:r>
        <w:rPr>
          <w:szCs w:val="24"/>
        </w:rPr>
        <w:t>Oils</w:t>
      </w:r>
    </w:p>
    <w:p w14:paraId="398325B4" w14:textId="77777777" w:rsidR="00433C6F" w:rsidRPr="007B2904" w:rsidRDefault="000730CF" w:rsidP="007B2904">
      <w:pPr>
        <w:spacing w:after="0"/>
        <w:rPr>
          <w:szCs w:val="24"/>
        </w:rPr>
      </w:pPr>
      <w:r w:rsidRPr="00034D3A">
        <w:t>3M</w:t>
      </w:r>
      <w:r w:rsidR="0024167C">
        <w:t xml:space="preserve"> Corporation’s</w:t>
      </w:r>
      <w:r w:rsidRPr="00034D3A">
        <w:t xml:space="preserve"> Novec</w:t>
      </w:r>
      <w:r w:rsidR="0024167C">
        <w:t xml:space="preserve"> </w:t>
      </w:r>
      <w:r w:rsidR="00844A85">
        <w:t xml:space="preserve"> (an enginee</w:t>
      </w:r>
      <w:r w:rsidR="0024167C">
        <w:t>red fluid</w:t>
      </w:r>
      <w:r w:rsidR="00844A85">
        <w:t>)</w:t>
      </w:r>
      <w:r w:rsidR="007B2904">
        <w:t xml:space="preserve"> has been promoted as a holding fluid</w:t>
      </w:r>
      <w:r w:rsidR="00844A85">
        <w:t xml:space="preserve"> for specimen exhibition</w:t>
      </w:r>
      <w:r w:rsidR="007B2904">
        <w:t xml:space="preserve">, but due to its expense and </w:t>
      </w:r>
      <w:r w:rsidR="00844A85">
        <w:t>its effect on</w:t>
      </w:r>
      <w:r w:rsidR="007B2904">
        <w:t xml:space="preserve"> specimens, it has been only rarely used.</w:t>
      </w:r>
    </w:p>
    <w:p w14:paraId="398325B5" w14:textId="77777777" w:rsidR="000730CF" w:rsidRPr="00034D3A" w:rsidRDefault="000730CF" w:rsidP="0002273D">
      <w:pPr>
        <w:spacing w:after="0"/>
        <w:rPr>
          <w:szCs w:val="24"/>
        </w:rPr>
      </w:pPr>
    </w:p>
    <w:p w14:paraId="398325B6" w14:textId="77777777" w:rsidR="00092EC7" w:rsidRPr="00092EC7" w:rsidRDefault="00A03EFE" w:rsidP="00043B28">
      <w:pPr>
        <w:pStyle w:val="ListParagraph"/>
        <w:numPr>
          <w:ilvl w:val="0"/>
          <w:numId w:val="17"/>
        </w:numPr>
        <w:spacing w:after="0"/>
        <w:rPr>
          <w:b/>
          <w:sz w:val="28"/>
        </w:rPr>
      </w:pPr>
      <w:r w:rsidRPr="00092EC7">
        <w:rPr>
          <w:b/>
          <w:sz w:val="28"/>
        </w:rPr>
        <w:t xml:space="preserve">Fixation </w:t>
      </w:r>
      <w:r w:rsidR="007B2904" w:rsidRPr="00092EC7">
        <w:rPr>
          <w:b/>
          <w:sz w:val="28"/>
        </w:rPr>
        <w:t>M</w:t>
      </w:r>
      <w:r w:rsidRPr="00092EC7">
        <w:rPr>
          <w:b/>
          <w:sz w:val="28"/>
        </w:rPr>
        <w:t>ethods</w:t>
      </w:r>
    </w:p>
    <w:p w14:paraId="398325B7" w14:textId="77777777" w:rsidR="00092EC7" w:rsidRDefault="00CE7606" w:rsidP="00092EC7">
      <w:pPr>
        <w:spacing w:after="0"/>
      </w:pPr>
      <w:r>
        <w:t>A comprehensive list of fixatives is provided in Appendix III.</w:t>
      </w:r>
      <w:r w:rsidR="00844A85">
        <w:t xml:space="preserve"> </w:t>
      </w:r>
    </w:p>
    <w:p w14:paraId="398325B8" w14:textId="77777777" w:rsidR="00092EC7" w:rsidRDefault="00092EC7" w:rsidP="00092EC7">
      <w:pPr>
        <w:spacing w:after="0"/>
      </w:pPr>
    </w:p>
    <w:p w14:paraId="398325B9" w14:textId="77777777" w:rsidR="00A470B6" w:rsidRPr="007B2904" w:rsidRDefault="001D24AE" w:rsidP="00092EC7">
      <w:pPr>
        <w:spacing w:after="0"/>
      </w:pPr>
      <w:r w:rsidRPr="007B2904">
        <w:t xml:space="preserve">Standard </w:t>
      </w:r>
      <w:r w:rsidR="00B1700A" w:rsidRPr="007B2904">
        <w:t xml:space="preserve">practice for fixation </w:t>
      </w:r>
      <w:r w:rsidRPr="007B2904">
        <w:t>is a solution of one part aqueous formaldehyde (full strength) and nine parts water. Although this is commonly referred to as “</w:t>
      </w:r>
      <w:r w:rsidR="00B1700A" w:rsidRPr="007B2904">
        <w:t xml:space="preserve">10% </w:t>
      </w:r>
      <w:r w:rsidRPr="007B2904">
        <w:t xml:space="preserve">formalin,” in fact it is </w:t>
      </w:r>
      <w:r w:rsidR="00844A85">
        <w:t>actually</w:t>
      </w:r>
      <w:r w:rsidRPr="007B2904">
        <w:t xml:space="preserve"> 4% formaldehyde in water.</w:t>
      </w:r>
      <w:r w:rsidR="00B1700A" w:rsidRPr="007B2904">
        <w:t xml:space="preserve"> </w:t>
      </w:r>
    </w:p>
    <w:p w14:paraId="398325BA" w14:textId="77777777" w:rsidR="007B2904" w:rsidRDefault="007B2904" w:rsidP="007B2904">
      <w:pPr>
        <w:spacing w:after="0"/>
      </w:pPr>
    </w:p>
    <w:p w14:paraId="398325BB" w14:textId="77777777" w:rsidR="00D23133" w:rsidRDefault="001D24AE" w:rsidP="007B2904">
      <w:pPr>
        <w:spacing w:after="0"/>
      </w:pPr>
      <w:r w:rsidRPr="007B2904">
        <w:t>Rather than fix specimens in a</w:t>
      </w:r>
      <w:r w:rsidR="00B1700A" w:rsidRPr="007B2904">
        <w:t xml:space="preserve"> formaldehyde</w:t>
      </w:r>
      <w:r w:rsidRPr="007B2904">
        <w:t xml:space="preserve"> solution, they may be preserved directly</w:t>
      </w:r>
      <w:r w:rsidR="00B1700A" w:rsidRPr="007B2904">
        <w:t xml:space="preserve"> </w:t>
      </w:r>
      <w:r w:rsidRPr="007B2904">
        <w:t xml:space="preserve">in </w:t>
      </w:r>
      <w:r w:rsidR="00B1700A" w:rsidRPr="007B2904">
        <w:t>70% ethanol</w:t>
      </w:r>
      <w:r w:rsidRPr="007B2904">
        <w:t xml:space="preserve"> or </w:t>
      </w:r>
      <w:r w:rsidR="000B3B1D" w:rsidRPr="007B2904">
        <w:t>IMS</w:t>
      </w:r>
      <w:r w:rsidR="00F46F2C" w:rsidRPr="007B2904">
        <w:t xml:space="preserve"> </w:t>
      </w:r>
      <w:r w:rsidR="003648B7" w:rsidRPr="007B2904">
        <w:t>(</w:t>
      </w:r>
      <w:r w:rsidRPr="007B2904">
        <w:t xml:space="preserve">at 70%, ethanol </w:t>
      </w:r>
      <w:r w:rsidR="00B1700A" w:rsidRPr="007B2904">
        <w:t xml:space="preserve">is </w:t>
      </w:r>
      <w:r w:rsidR="003648B7" w:rsidRPr="007B2904">
        <w:t>an effective</w:t>
      </w:r>
      <w:r w:rsidR="00B1700A" w:rsidRPr="007B2904">
        <w:t xml:space="preserve"> biocide</w:t>
      </w:r>
      <w:r w:rsidRPr="007B2904">
        <w:t xml:space="preserve">; </w:t>
      </w:r>
      <w:r w:rsidR="00B83C69" w:rsidRPr="007B2904">
        <w:t>a</w:t>
      </w:r>
      <w:r w:rsidR="00DB48EB" w:rsidRPr="007B2904">
        <w:t>bove</w:t>
      </w:r>
      <w:r w:rsidR="00BF66C9" w:rsidRPr="007B2904">
        <w:t xml:space="preserve"> this percentage</w:t>
      </w:r>
      <w:r w:rsidR="00DB48EB" w:rsidRPr="007B2904">
        <w:t xml:space="preserve"> it will dehydrate the sample and </w:t>
      </w:r>
      <w:r w:rsidR="00B1700A" w:rsidRPr="007B2904">
        <w:t xml:space="preserve">below </w:t>
      </w:r>
      <w:r w:rsidR="00BF66C9" w:rsidRPr="007B2904">
        <w:t xml:space="preserve">and </w:t>
      </w:r>
      <w:r w:rsidR="00A470B6" w:rsidRPr="007B2904">
        <w:t>wi</w:t>
      </w:r>
      <w:r w:rsidR="00DB48EB" w:rsidRPr="007B2904">
        <w:t>ll not be an effective biocide).</w:t>
      </w:r>
      <w:r w:rsidR="00A470B6" w:rsidRPr="007B2904">
        <w:t xml:space="preserve">  </w:t>
      </w:r>
      <w:r w:rsidRPr="007B2904">
        <w:t>At</w:t>
      </w:r>
      <w:r w:rsidR="002A5B4E" w:rsidRPr="007B2904">
        <w:t xml:space="preserve"> warmer temp</w:t>
      </w:r>
      <w:r w:rsidRPr="007B2904">
        <w:t>eratures, fixation and preservation</w:t>
      </w:r>
      <w:r w:rsidR="00844A85">
        <w:t xml:space="preserve"> </w:t>
      </w:r>
      <w:r w:rsidRPr="007B2904">
        <w:t>proceed more rapidly than at cooler temperatures</w:t>
      </w:r>
      <w:r w:rsidR="00844A85">
        <w:t xml:space="preserve"> (as does specimen deterioration)</w:t>
      </w:r>
      <w:r w:rsidR="002A5B4E" w:rsidRPr="007B2904">
        <w:t xml:space="preserve">. </w:t>
      </w:r>
      <w:r w:rsidR="00844A85">
        <w:t>Many workers have reported that f</w:t>
      </w:r>
      <w:r w:rsidR="002A5B4E" w:rsidRPr="007B2904">
        <w:t>orm</w:t>
      </w:r>
      <w:r w:rsidR="003648B7" w:rsidRPr="007B2904">
        <w:t>aldehyde</w:t>
      </w:r>
      <w:r w:rsidR="00844A85">
        <w:t xml:space="preserve"> and alcohol</w:t>
      </w:r>
      <w:r w:rsidR="003648B7" w:rsidRPr="007B2904">
        <w:t xml:space="preserve"> </w:t>
      </w:r>
      <w:r w:rsidR="002A5B4E" w:rsidRPr="007B2904">
        <w:t xml:space="preserve">purchased </w:t>
      </w:r>
      <w:r w:rsidRPr="007B2904">
        <w:t xml:space="preserve">in developing countries </w:t>
      </w:r>
      <w:r w:rsidR="002A5B4E" w:rsidRPr="007B2904">
        <w:t xml:space="preserve">is often </w:t>
      </w:r>
      <w:r w:rsidR="00844A85">
        <w:t xml:space="preserve">significantly </w:t>
      </w:r>
      <w:r w:rsidR="000B3B1D" w:rsidRPr="007B2904">
        <w:t xml:space="preserve">diluted </w:t>
      </w:r>
      <w:r w:rsidR="00844A85">
        <w:t>even though it is</w:t>
      </w:r>
      <w:r w:rsidRPr="007B2904">
        <w:t xml:space="preserve"> sold as</w:t>
      </w:r>
      <w:r w:rsidR="00844A85">
        <w:t xml:space="preserve"> full</w:t>
      </w:r>
      <w:r w:rsidR="000B3B1D" w:rsidRPr="007B2904">
        <w:t xml:space="preserve"> strength</w:t>
      </w:r>
      <w:r w:rsidRPr="007B2904">
        <w:t xml:space="preserve">; when using diluted formaldehyde, </w:t>
      </w:r>
      <w:r w:rsidR="00A470B6" w:rsidRPr="007B2904">
        <w:t xml:space="preserve">more </w:t>
      </w:r>
      <w:r w:rsidRPr="007B2904">
        <w:t xml:space="preserve">may be required </w:t>
      </w:r>
      <w:r w:rsidR="00A470B6" w:rsidRPr="007B2904">
        <w:t xml:space="preserve">for fixation. </w:t>
      </w:r>
      <w:r w:rsidR="002A5B4E" w:rsidRPr="007B2904">
        <w:t xml:space="preserve"> </w:t>
      </w:r>
    </w:p>
    <w:p w14:paraId="398325BC" w14:textId="77777777" w:rsidR="00D23133" w:rsidRDefault="00D23133" w:rsidP="007B2904">
      <w:pPr>
        <w:spacing w:after="0"/>
      </w:pPr>
    </w:p>
    <w:p w14:paraId="398325BD" w14:textId="77777777" w:rsidR="00092EC7" w:rsidRPr="007B2904" w:rsidRDefault="00092EC7" w:rsidP="00092EC7">
      <w:pPr>
        <w:spacing w:after="0"/>
      </w:pPr>
      <w:r w:rsidRPr="007B2904">
        <w:t>Glutaraldehyde is a good fixative for small specimens as it works fast but it doesn’t penetrate far, but is unacceptable for tissue blocks larger than about 1 cc in volume.</w:t>
      </w:r>
    </w:p>
    <w:p w14:paraId="398325BE" w14:textId="77777777" w:rsidR="00092EC7" w:rsidRDefault="00092EC7" w:rsidP="00092EC7">
      <w:pPr>
        <w:spacing w:after="0"/>
      </w:pPr>
    </w:p>
    <w:p w14:paraId="398325BF" w14:textId="77777777" w:rsidR="00D23133" w:rsidRDefault="00D23133" w:rsidP="00D23133">
      <w:pPr>
        <w:spacing w:after="0"/>
      </w:pPr>
      <w:r w:rsidRPr="006C2B52">
        <w:rPr>
          <w:b/>
        </w:rPr>
        <w:lastRenderedPageBreak/>
        <w:t>Best Practice Recommendation</w:t>
      </w:r>
      <w:r w:rsidRPr="00034D3A">
        <w:t xml:space="preserve">: </w:t>
      </w:r>
      <w:r w:rsidRPr="00D23133">
        <w:rPr>
          <w:i/>
        </w:rPr>
        <w:t xml:space="preserve">Handle chemicals appropriately (e.g., </w:t>
      </w:r>
      <w:r>
        <w:rPr>
          <w:i/>
        </w:rPr>
        <w:t xml:space="preserve">do not leave </w:t>
      </w:r>
      <w:r w:rsidRPr="00D23133">
        <w:rPr>
          <w:i/>
        </w:rPr>
        <w:t xml:space="preserve">containers open for prolonged periods of time) and </w:t>
      </w:r>
      <w:r>
        <w:rPr>
          <w:i/>
        </w:rPr>
        <w:t>use</w:t>
      </w:r>
      <w:r w:rsidRPr="00D23133">
        <w:rPr>
          <w:i/>
        </w:rPr>
        <w:t xml:space="preserve"> chemicals used are of appropriate quality</w:t>
      </w:r>
      <w:r w:rsidRPr="007B2904">
        <w:t xml:space="preserve">.  </w:t>
      </w:r>
    </w:p>
    <w:p w14:paraId="398325C0" w14:textId="77777777" w:rsidR="00D23133" w:rsidRDefault="00D23133" w:rsidP="007B2904">
      <w:pPr>
        <w:spacing w:after="0"/>
      </w:pPr>
    </w:p>
    <w:p w14:paraId="398325C1" w14:textId="77777777" w:rsidR="00B1700A" w:rsidRPr="00D23133" w:rsidRDefault="00D23133" w:rsidP="007B2904">
      <w:pPr>
        <w:spacing w:after="0"/>
      </w:pPr>
      <w:r w:rsidRPr="006C2B52">
        <w:rPr>
          <w:b/>
        </w:rPr>
        <w:t>Best Practice Recommendation</w:t>
      </w:r>
      <w:r w:rsidRPr="00034D3A">
        <w:t xml:space="preserve">: </w:t>
      </w:r>
      <w:r w:rsidR="002A5B4E" w:rsidRPr="00D23133">
        <w:rPr>
          <w:i/>
        </w:rPr>
        <w:t>S</w:t>
      </w:r>
      <w:r w:rsidR="00943EC7" w:rsidRPr="00D23133">
        <w:rPr>
          <w:i/>
        </w:rPr>
        <w:t xml:space="preserve">tage </w:t>
      </w:r>
      <w:r w:rsidRPr="00D23133">
        <w:rPr>
          <w:i/>
        </w:rPr>
        <w:t>specimens up or down a</w:t>
      </w:r>
      <w:r w:rsidR="00856A5D" w:rsidRPr="00D23133">
        <w:rPr>
          <w:i/>
        </w:rPr>
        <w:t xml:space="preserve"> </w:t>
      </w:r>
      <w:r w:rsidR="00282D5B" w:rsidRPr="00D23133">
        <w:rPr>
          <w:i/>
        </w:rPr>
        <w:t xml:space="preserve">concentration </w:t>
      </w:r>
      <w:r w:rsidRPr="00D23133">
        <w:rPr>
          <w:i/>
        </w:rPr>
        <w:t xml:space="preserve">ladder when moving them between fluid </w:t>
      </w:r>
      <w:r w:rsidR="00282D5B" w:rsidRPr="00D23133">
        <w:rPr>
          <w:i/>
        </w:rPr>
        <w:t xml:space="preserve">media </w:t>
      </w:r>
      <w:r w:rsidRPr="00D23133">
        <w:rPr>
          <w:i/>
        </w:rPr>
        <w:t xml:space="preserve">of differing </w:t>
      </w:r>
      <w:r w:rsidR="00DB48EB" w:rsidRPr="00D23133">
        <w:rPr>
          <w:i/>
        </w:rPr>
        <w:t>concentration</w:t>
      </w:r>
      <w:r w:rsidRPr="00D23133">
        <w:rPr>
          <w:i/>
        </w:rPr>
        <w:t>s</w:t>
      </w:r>
      <w:r w:rsidR="00BF66C9" w:rsidRPr="007B2904">
        <w:t>.</w:t>
      </w:r>
    </w:p>
    <w:p w14:paraId="398325C2" w14:textId="77777777" w:rsidR="00D23133" w:rsidRDefault="00D23133" w:rsidP="007B2904">
      <w:pPr>
        <w:spacing w:after="0"/>
      </w:pPr>
    </w:p>
    <w:p w14:paraId="398325C3" w14:textId="77777777" w:rsidR="004F0F8A" w:rsidRPr="00844A85" w:rsidRDefault="00B27BA1" w:rsidP="00043B28">
      <w:pPr>
        <w:pStyle w:val="ListParagraph"/>
        <w:numPr>
          <w:ilvl w:val="1"/>
          <w:numId w:val="20"/>
        </w:numPr>
        <w:spacing w:after="0"/>
        <w:rPr>
          <w:b/>
          <w:sz w:val="28"/>
          <w:szCs w:val="28"/>
        </w:rPr>
      </w:pPr>
      <w:r>
        <w:rPr>
          <w:b/>
          <w:sz w:val="28"/>
          <w:szCs w:val="28"/>
        </w:rPr>
        <w:t xml:space="preserve">  </w:t>
      </w:r>
      <w:r w:rsidR="003D1281" w:rsidRPr="00844A85">
        <w:rPr>
          <w:b/>
          <w:sz w:val="28"/>
          <w:szCs w:val="28"/>
        </w:rPr>
        <w:t>Selecting</w:t>
      </w:r>
      <w:r w:rsidR="00E735F0" w:rsidRPr="00844A85">
        <w:rPr>
          <w:b/>
          <w:sz w:val="28"/>
          <w:szCs w:val="28"/>
        </w:rPr>
        <w:t xml:space="preserve"> </w:t>
      </w:r>
      <w:r w:rsidR="003D1281" w:rsidRPr="00844A85">
        <w:rPr>
          <w:b/>
          <w:sz w:val="28"/>
          <w:szCs w:val="28"/>
        </w:rPr>
        <w:t>the</w:t>
      </w:r>
      <w:r w:rsidR="00E735F0" w:rsidRPr="00844A85">
        <w:rPr>
          <w:b/>
          <w:sz w:val="28"/>
          <w:szCs w:val="28"/>
        </w:rPr>
        <w:t xml:space="preserve"> </w:t>
      </w:r>
      <w:r w:rsidR="003D1281" w:rsidRPr="00844A85">
        <w:rPr>
          <w:b/>
          <w:sz w:val="28"/>
          <w:szCs w:val="28"/>
        </w:rPr>
        <w:t>B</w:t>
      </w:r>
      <w:r w:rsidR="00E735F0" w:rsidRPr="00844A85">
        <w:rPr>
          <w:b/>
          <w:sz w:val="28"/>
          <w:szCs w:val="28"/>
        </w:rPr>
        <w:t xml:space="preserve">est </w:t>
      </w:r>
      <w:r w:rsidR="003D1281" w:rsidRPr="00844A85">
        <w:rPr>
          <w:b/>
          <w:sz w:val="28"/>
          <w:szCs w:val="28"/>
        </w:rPr>
        <w:t>F</w:t>
      </w:r>
      <w:r w:rsidR="00E735F0" w:rsidRPr="00844A85">
        <w:rPr>
          <w:b/>
          <w:sz w:val="28"/>
          <w:szCs w:val="28"/>
        </w:rPr>
        <w:t xml:space="preserve">ixation </w:t>
      </w:r>
      <w:r w:rsidR="003D1281" w:rsidRPr="00844A85">
        <w:rPr>
          <w:b/>
          <w:sz w:val="28"/>
          <w:szCs w:val="28"/>
        </w:rPr>
        <w:t>P</w:t>
      </w:r>
      <w:r w:rsidR="00E735F0" w:rsidRPr="00844A85">
        <w:rPr>
          <w:b/>
          <w:sz w:val="28"/>
          <w:szCs w:val="28"/>
        </w:rPr>
        <w:t>rocess</w:t>
      </w:r>
    </w:p>
    <w:p w14:paraId="398325C4" w14:textId="77777777" w:rsidR="00845A92" w:rsidRDefault="00844A85" w:rsidP="00844A85">
      <w:pPr>
        <w:spacing w:after="0"/>
      </w:pPr>
      <w:r>
        <w:t>There are a variety of fixatives available for preserving biological material. The selection of the fixative should be based on the intended use of the specimen, the efficacy of the fixative, and whether or not appropriate health and safety standards can be met in its use.</w:t>
      </w:r>
    </w:p>
    <w:p w14:paraId="398325C5" w14:textId="77777777" w:rsidR="00844A85" w:rsidRDefault="00844A85" w:rsidP="00844A85">
      <w:pPr>
        <w:spacing w:after="0"/>
      </w:pPr>
    </w:p>
    <w:p w14:paraId="398325C6" w14:textId="77777777" w:rsidR="00844A85" w:rsidRPr="00D23133" w:rsidRDefault="00844A85" w:rsidP="00844A85">
      <w:pPr>
        <w:spacing w:after="0"/>
      </w:pPr>
      <w:r>
        <w:t xml:space="preserve">In practice, the two main types of fixatives are aldehydes and alcohols; it is important to note that the fixative actions of these two types of chemicals are significantly different. In general, different chemical fixatives vary widely in their mechanism of action, penetration rate, ability to penetrate tissues, and the resulting morphological state of the fixed specimen. Fixative action may be affected by temperature, chemical concentration and volume, and the condition of the specimen (e.g., recently euthanized or not). </w:t>
      </w:r>
      <w:r w:rsidR="00B27BA1">
        <w:t xml:space="preserve"> Aldehyde-based fixatives cause degradation of DNA. </w:t>
      </w:r>
    </w:p>
    <w:p w14:paraId="398325C7" w14:textId="77777777" w:rsidR="00B27BA1" w:rsidRDefault="00B27BA1" w:rsidP="00B27BA1">
      <w:pPr>
        <w:spacing w:after="0"/>
      </w:pPr>
    </w:p>
    <w:p w14:paraId="398325C8" w14:textId="77777777" w:rsidR="00B27BA1" w:rsidRDefault="00B27BA1" w:rsidP="00B27BA1">
      <w:pPr>
        <w:spacing w:after="0"/>
      </w:pPr>
      <w:r>
        <w:t>Perfusion of the fixative into the tissues by injection through the specimens circulatory system is the most efficient method for fixation of tissues. In practice, however, perfusion is rarely used in the field due to the time and equipment needed and because it requires cutting into the specimen to access the blood vessels and the loss of blood from the specimen. In field practice, smaller organisms are submerged in fixative solutions; larger specimens are injected with fixative solutions. Historically, before the availability of reliable syringes, cuts were made through the specimens to allow the penetration of fixatives.</w:t>
      </w:r>
    </w:p>
    <w:p w14:paraId="398325C9" w14:textId="77777777" w:rsidR="00B27BA1" w:rsidRDefault="00B27BA1" w:rsidP="00B27BA1">
      <w:pPr>
        <w:spacing w:after="0"/>
      </w:pPr>
    </w:p>
    <w:p w14:paraId="398325CA" w14:textId="77777777" w:rsidR="00B27BA1" w:rsidRDefault="00B27BA1" w:rsidP="00B27BA1">
      <w:pPr>
        <w:spacing w:after="0"/>
        <w:rPr>
          <w:i/>
        </w:rPr>
      </w:pPr>
      <w:r w:rsidRPr="00B27BA1">
        <w:rPr>
          <w:b/>
        </w:rPr>
        <w:t>Best Practice Recommendation</w:t>
      </w:r>
      <w:r w:rsidRPr="00B27BA1">
        <w:t xml:space="preserve">: </w:t>
      </w:r>
      <w:r>
        <w:rPr>
          <w:i/>
        </w:rPr>
        <w:t>Fix and preserve specimens in a variety of ways with a variety of chemicals to maximize the usefulness of the specimens in the future.</w:t>
      </w:r>
    </w:p>
    <w:p w14:paraId="398325CB" w14:textId="77777777" w:rsidR="00B27BA1" w:rsidRDefault="00B27BA1" w:rsidP="00B27BA1">
      <w:pPr>
        <w:spacing w:after="0"/>
      </w:pPr>
    </w:p>
    <w:p w14:paraId="398325CC" w14:textId="77777777" w:rsidR="004F0F8A" w:rsidRPr="00654C36" w:rsidRDefault="00856A5D" w:rsidP="00B27BA1">
      <w:pPr>
        <w:spacing w:after="0"/>
        <w:rPr>
          <w:highlight w:val="yellow"/>
        </w:rPr>
      </w:pPr>
      <w:r w:rsidRPr="00654C36">
        <w:rPr>
          <w:highlight w:val="yellow"/>
        </w:rPr>
        <w:t>Require</w:t>
      </w:r>
      <w:r w:rsidR="004F0F8A" w:rsidRPr="00654C36">
        <w:rPr>
          <w:highlight w:val="yellow"/>
        </w:rPr>
        <w:t xml:space="preserve"> guidance on this?</w:t>
      </w:r>
      <w:r w:rsidR="008049BE" w:rsidRPr="00654C36">
        <w:rPr>
          <w:highlight w:val="yellow"/>
        </w:rPr>
        <w:t xml:space="preserve"> </w:t>
      </w:r>
      <w:r w:rsidR="00185C70" w:rsidRPr="00654C36">
        <w:rPr>
          <w:highlight w:val="yellow"/>
        </w:rPr>
        <w:t>(</w:t>
      </w:r>
      <w:r w:rsidR="00DA77A2" w:rsidRPr="00654C36">
        <w:rPr>
          <w:highlight w:val="yellow"/>
        </w:rPr>
        <w:t>E</w:t>
      </w:r>
      <w:r w:rsidR="008049BE" w:rsidRPr="00654C36">
        <w:rPr>
          <w:highlight w:val="yellow"/>
        </w:rPr>
        <w:t xml:space="preserve">.g. </w:t>
      </w:r>
      <w:r w:rsidR="004F0F8A" w:rsidRPr="00654C36">
        <w:rPr>
          <w:highlight w:val="yellow"/>
        </w:rPr>
        <w:t>How will you get from a fish to the correct fixative</w:t>
      </w:r>
      <w:r w:rsidR="00100439" w:rsidRPr="00654C36">
        <w:rPr>
          <w:rStyle w:val="FootnoteReference"/>
          <w:highlight w:val="yellow"/>
        </w:rPr>
        <w:footnoteReference w:id="2"/>
      </w:r>
      <w:r w:rsidR="004F0F8A" w:rsidRPr="00654C36">
        <w:rPr>
          <w:highlight w:val="yellow"/>
        </w:rPr>
        <w:t>.</w:t>
      </w:r>
      <w:r w:rsidR="00100439" w:rsidRPr="00654C36">
        <w:rPr>
          <w:highlight w:val="yellow"/>
        </w:rPr>
        <w:t xml:space="preserve"> </w:t>
      </w:r>
      <w:r w:rsidR="008049BE" w:rsidRPr="00654C36">
        <w:rPr>
          <w:highlight w:val="yellow"/>
        </w:rPr>
        <w:t xml:space="preserve"> Mind map will come out with deterioration and processes of fixation. Concise document (with minimal chemistry)</w:t>
      </w:r>
      <w:r w:rsidRPr="00654C36">
        <w:rPr>
          <w:highlight w:val="yellow"/>
        </w:rPr>
        <w:t xml:space="preserve"> methods mind map ends up with potential issues and leads to do’s and dont’s</w:t>
      </w:r>
      <w:r w:rsidR="00185C70" w:rsidRPr="00654C36">
        <w:rPr>
          <w:highlight w:val="yellow"/>
        </w:rPr>
        <w:t>)</w:t>
      </w:r>
    </w:p>
    <w:p w14:paraId="398325CD" w14:textId="77777777" w:rsidR="008049BE" w:rsidRPr="00654C36" w:rsidRDefault="00856A5D" w:rsidP="007B2904">
      <w:pPr>
        <w:spacing w:after="0"/>
        <w:rPr>
          <w:highlight w:val="yellow"/>
        </w:rPr>
      </w:pPr>
      <w:r w:rsidRPr="00654C36">
        <w:rPr>
          <w:highlight w:val="yellow"/>
        </w:rPr>
        <w:lastRenderedPageBreak/>
        <w:t>T</w:t>
      </w:r>
      <w:r w:rsidR="004F0F8A" w:rsidRPr="00654C36">
        <w:rPr>
          <w:highlight w:val="yellow"/>
        </w:rPr>
        <w:t>wo concepts</w:t>
      </w:r>
      <w:r w:rsidR="000B1B9A" w:rsidRPr="00654C36">
        <w:rPr>
          <w:highlight w:val="yellow"/>
        </w:rPr>
        <w:t xml:space="preserve"> -</w:t>
      </w:r>
      <w:r w:rsidR="004F0F8A" w:rsidRPr="00654C36">
        <w:rPr>
          <w:highlight w:val="yellow"/>
        </w:rPr>
        <w:t xml:space="preserve"> separate chemicals and </w:t>
      </w:r>
      <w:r w:rsidR="00185C70" w:rsidRPr="00654C36">
        <w:rPr>
          <w:highlight w:val="yellow"/>
        </w:rPr>
        <w:t xml:space="preserve">physical treatments </w:t>
      </w:r>
      <w:r w:rsidR="004F0F8A" w:rsidRPr="00654C36">
        <w:rPr>
          <w:highlight w:val="yellow"/>
        </w:rPr>
        <w:t xml:space="preserve">making </w:t>
      </w:r>
      <w:r w:rsidR="000B1B9A" w:rsidRPr="00654C36">
        <w:rPr>
          <w:highlight w:val="yellow"/>
        </w:rPr>
        <w:t>recommendations and defining mechanisms for the process of fixation</w:t>
      </w:r>
    </w:p>
    <w:p w14:paraId="398325CE" w14:textId="77777777" w:rsidR="008049BE" w:rsidRPr="00654C36" w:rsidRDefault="00856A5D" w:rsidP="00043B28">
      <w:pPr>
        <w:numPr>
          <w:ilvl w:val="0"/>
          <w:numId w:val="7"/>
        </w:numPr>
        <w:spacing w:after="0"/>
        <w:rPr>
          <w:highlight w:val="yellow"/>
        </w:rPr>
      </w:pPr>
      <w:r w:rsidRPr="00654C36">
        <w:rPr>
          <w:highlight w:val="yellow"/>
        </w:rPr>
        <w:t>freeze</w:t>
      </w:r>
    </w:p>
    <w:p w14:paraId="398325CF" w14:textId="77777777" w:rsidR="008049BE" w:rsidRPr="00654C36" w:rsidRDefault="007B3E60" w:rsidP="00043B28">
      <w:pPr>
        <w:numPr>
          <w:ilvl w:val="0"/>
          <w:numId w:val="7"/>
        </w:numPr>
        <w:spacing w:after="0"/>
        <w:rPr>
          <w:highlight w:val="yellow"/>
        </w:rPr>
      </w:pPr>
      <w:r w:rsidRPr="00654C36">
        <w:rPr>
          <w:highlight w:val="yellow"/>
        </w:rPr>
        <w:t>Preserve</w:t>
      </w:r>
      <w:r w:rsidR="007E25F0" w:rsidRPr="00654C36">
        <w:rPr>
          <w:highlight w:val="yellow"/>
        </w:rPr>
        <w:t xml:space="preserve"> with alcohol, or </w:t>
      </w:r>
    </w:p>
    <w:p w14:paraId="398325D0" w14:textId="77777777" w:rsidR="00EA2A75" w:rsidRPr="00654C36" w:rsidRDefault="00856A5D" w:rsidP="00043B28">
      <w:pPr>
        <w:numPr>
          <w:ilvl w:val="0"/>
          <w:numId w:val="7"/>
        </w:numPr>
        <w:spacing w:after="0"/>
        <w:rPr>
          <w:highlight w:val="yellow"/>
        </w:rPr>
      </w:pPr>
      <w:r w:rsidRPr="00654C36">
        <w:rPr>
          <w:highlight w:val="yellow"/>
        </w:rPr>
        <w:t xml:space="preserve">fix with aldehyde </w:t>
      </w:r>
    </w:p>
    <w:p w14:paraId="398325D1" w14:textId="77777777" w:rsidR="00B27BA1" w:rsidRPr="00D23133" w:rsidRDefault="00B27BA1" w:rsidP="007B2904">
      <w:pPr>
        <w:spacing w:after="0"/>
      </w:pPr>
    </w:p>
    <w:p w14:paraId="398325D2" w14:textId="77777777" w:rsidR="00EB0B26" w:rsidRPr="00EB0B26" w:rsidRDefault="00F47D79" w:rsidP="00043B28">
      <w:pPr>
        <w:pStyle w:val="ListParagraph"/>
        <w:numPr>
          <w:ilvl w:val="0"/>
          <w:numId w:val="17"/>
        </w:numPr>
        <w:spacing w:after="0"/>
        <w:rPr>
          <w:b/>
          <w:sz w:val="28"/>
        </w:rPr>
      </w:pPr>
      <w:r w:rsidRPr="00EB0B26">
        <w:rPr>
          <w:b/>
          <w:sz w:val="28"/>
        </w:rPr>
        <w:t>Storage Media</w:t>
      </w:r>
    </w:p>
    <w:p w14:paraId="398325D3" w14:textId="77777777" w:rsidR="00796E2D" w:rsidRDefault="00654C36" w:rsidP="00EB0B26">
      <w:pPr>
        <w:spacing w:after="0"/>
      </w:pPr>
      <w:r>
        <w:t>Although widely used in collections worldwide, ethyl alcohol may not be the best storage fluid for some collections. Such factors as the history of the specimens, how they were fixed and preserved, and what chemicals are readily available locally are all</w:t>
      </w:r>
      <w:r w:rsidR="00796E2D">
        <w:t xml:space="preserve"> important factors to consider. It is particularly important that historic specimens not be transferred to new preservatives without compelling reasons for doing so, as transfer destroys the historical integrity of the specimens and risks damaging them. </w:t>
      </w:r>
    </w:p>
    <w:p w14:paraId="398325D4" w14:textId="77777777" w:rsidR="00796E2D" w:rsidRDefault="00796E2D" w:rsidP="00EB0B26">
      <w:pPr>
        <w:spacing w:after="0"/>
      </w:pPr>
    </w:p>
    <w:p w14:paraId="398325D5" w14:textId="77777777" w:rsidR="00F47D79" w:rsidRPr="00EB0B26" w:rsidRDefault="00EB0B26" w:rsidP="00EB0B26">
      <w:pPr>
        <w:spacing w:after="0"/>
      </w:pPr>
      <w:r>
        <w:t>In general, u</w:t>
      </w:r>
      <w:r w:rsidR="00F47D79" w:rsidRPr="00EB0B26">
        <w:t xml:space="preserve">nless there is good reason to do something with a specimen </w:t>
      </w:r>
      <w:r w:rsidR="000B1536" w:rsidRPr="00EB0B26">
        <w:t>then it should be left alone</w:t>
      </w:r>
      <w:r w:rsidR="00731820" w:rsidRPr="00EB0B26">
        <w:t>,</w:t>
      </w:r>
      <w:r w:rsidR="00B64372" w:rsidRPr="00EB0B26">
        <w:t xml:space="preserve"> particularly</w:t>
      </w:r>
      <w:r w:rsidR="00731820" w:rsidRPr="00EB0B26">
        <w:t xml:space="preserve"> if the</w:t>
      </w:r>
      <w:r w:rsidR="00F46F2C" w:rsidRPr="00EB0B26">
        <w:t xml:space="preserve"> “</w:t>
      </w:r>
      <w:r w:rsidR="00731820" w:rsidRPr="00EB0B26">
        <w:t>topping up“</w:t>
      </w:r>
      <w:r w:rsidR="00DA77A2" w:rsidRPr="00EB0B26">
        <w:t xml:space="preserve"> </w:t>
      </w:r>
      <w:r w:rsidR="00731820" w:rsidRPr="00EB0B26">
        <w:t xml:space="preserve">history </w:t>
      </w:r>
      <w:r w:rsidR="00B64372" w:rsidRPr="00EB0B26">
        <w:t>i</w:t>
      </w:r>
      <w:r w:rsidR="00731820" w:rsidRPr="00EB0B26">
        <w:t>s unknown or unclear</w:t>
      </w:r>
      <w:r w:rsidR="00796E2D">
        <w:t xml:space="preserve"> (e.g, which fluids have been used to top up the container during the lifetime of the specimen)</w:t>
      </w:r>
      <w:r w:rsidR="00731820" w:rsidRPr="00EB0B26">
        <w:t xml:space="preserve">. If </w:t>
      </w:r>
      <w:r>
        <w:t xml:space="preserve">a change of preservative is </w:t>
      </w:r>
      <w:r w:rsidR="00731820" w:rsidRPr="00EB0B26">
        <w:t xml:space="preserve">mandatory, </w:t>
      </w:r>
      <w:r>
        <w:t xml:space="preserve">then the </w:t>
      </w:r>
      <w:r w:rsidR="00731820" w:rsidRPr="00EB0B26">
        <w:t xml:space="preserve">change </w:t>
      </w:r>
      <w:r>
        <w:t>should be</w:t>
      </w:r>
      <w:r w:rsidR="00731820" w:rsidRPr="00EB0B26">
        <w:t xml:space="preserve"> documented</w:t>
      </w:r>
      <w:r>
        <w:t>. Some institutions have made changes in the name of health and safety that have the result of risking both specimen damage and posing greater safety issues. For example moving specimens from formaldehyde into alcohol solutions without thorough soaking in water and moving specimens through a concentration ladder will result in trace amounts of formaldehyde in the final alcohol preservative and risk severe dehydration of the specimens; moving specimens to denatured alcohol risks damaging specimens as most denaturants are unknown and many react adversely with specimens or containers.</w:t>
      </w:r>
    </w:p>
    <w:p w14:paraId="398325D6" w14:textId="77777777" w:rsidR="000F7D39" w:rsidRPr="00EB0B26" w:rsidRDefault="000F7D39" w:rsidP="000F7D39">
      <w:pPr>
        <w:spacing w:after="0"/>
      </w:pPr>
    </w:p>
    <w:p w14:paraId="398325D7" w14:textId="77777777" w:rsidR="00305A7B" w:rsidRPr="00034D3A" w:rsidRDefault="000B1B9A" w:rsidP="000F7D39">
      <w:pPr>
        <w:spacing w:after="0"/>
        <w:rPr>
          <w:b/>
          <w:sz w:val="28"/>
        </w:rPr>
      </w:pPr>
      <w:r w:rsidRPr="00034D3A">
        <w:rPr>
          <w:b/>
          <w:sz w:val="28"/>
        </w:rPr>
        <w:t>11.1</w:t>
      </w:r>
      <w:r w:rsidRPr="00034D3A">
        <w:rPr>
          <w:b/>
          <w:sz w:val="28"/>
        </w:rPr>
        <w:tab/>
      </w:r>
      <w:r w:rsidR="003D1281">
        <w:rPr>
          <w:b/>
          <w:sz w:val="28"/>
        </w:rPr>
        <w:t>S</w:t>
      </w:r>
      <w:r w:rsidR="00305A7B" w:rsidRPr="00034D3A">
        <w:rPr>
          <w:b/>
          <w:sz w:val="28"/>
        </w:rPr>
        <w:t xml:space="preserve">torage </w:t>
      </w:r>
      <w:r w:rsidR="003D1281">
        <w:rPr>
          <w:b/>
          <w:sz w:val="28"/>
        </w:rPr>
        <w:t>M</w:t>
      </w:r>
      <w:r w:rsidR="00305A7B" w:rsidRPr="00034D3A">
        <w:rPr>
          <w:b/>
          <w:sz w:val="28"/>
        </w:rPr>
        <w:t xml:space="preserve">edia in </w:t>
      </w:r>
      <w:r w:rsidR="003D1281">
        <w:rPr>
          <w:b/>
          <w:sz w:val="28"/>
        </w:rPr>
        <w:t>H</w:t>
      </w:r>
      <w:r w:rsidR="00305A7B" w:rsidRPr="00034D3A">
        <w:rPr>
          <w:b/>
          <w:sz w:val="28"/>
        </w:rPr>
        <w:t xml:space="preserve">istoric </w:t>
      </w:r>
      <w:r w:rsidR="003D1281">
        <w:rPr>
          <w:b/>
          <w:sz w:val="28"/>
        </w:rPr>
        <w:t>C</w:t>
      </w:r>
      <w:r w:rsidR="00305A7B" w:rsidRPr="00034D3A">
        <w:rPr>
          <w:b/>
          <w:sz w:val="28"/>
        </w:rPr>
        <w:t>ollection</w:t>
      </w:r>
      <w:r w:rsidR="003D1281">
        <w:rPr>
          <w:b/>
          <w:sz w:val="28"/>
        </w:rPr>
        <w:t>s</w:t>
      </w:r>
    </w:p>
    <w:p w14:paraId="398325D8" w14:textId="77777777" w:rsidR="00796E2D" w:rsidRPr="00796E2D" w:rsidRDefault="004E3CAE" w:rsidP="00796E2D">
      <w:pPr>
        <w:pStyle w:val="FootnoteText"/>
        <w:rPr>
          <w:sz w:val="22"/>
          <w:szCs w:val="22"/>
        </w:rPr>
      </w:pPr>
      <w:r w:rsidRPr="00796E2D">
        <w:rPr>
          <w:sz w:val="22"/>
          <w:szCs w:val="22"/>
        </w:rPr>
        <w:t>Historic collections</w:t>
      </w:r>
      <w:r w:rsidR="00796E2D">
        <w:rPr>
          <w:sz w:val="22"/>
          <w:szCs w:val="22"/>
        </w:rPr>
        <w:t xml:space="preserve"> often</w:t>
      </w:r>
      <w:r w:rsidR="00F17304" w:rsidRPr="00796E2D">
        <w:rPr>
          <w:sz w:val="22"/>
          <w:szCs w:val="22"/>
        </w:rPr>
        <w:t xml:space="preserve"> have </w:t>
      </w:r>
      <w:r w:rsidR="00796E2D">
        <w:rPr>
          <w:sz w:val="22"/>
          <w:szCs w:val="22"/>
        </w:rPr>
        <w:t xml:space="preserve">unexpected </w:t>
      </w:r>
      <w:r w:rsidR="00305A7B" w:rsidRPr="00796E2D">
        <w:rPr>
          <w:sz w:val="22"/>
          <w:szCs w:val="22"/>
        </w:rPr>
        <w:t xml:space="preserve">research </w:t>
      </w:r>
      <w:r w:rsidR="00796E2D">
        <w:rPr>
          <w:sz w:val="22"/>
          <w:szCs w:val="22"/>
        </w:rPr>
        <w:t>value (e.g., they may be used for stable isotope research or as sources of DNA). In certain instances, historic collections are made available for educational use, but before such a decision is made, a complete and thorough investigation of the origin and history of the specimen and the container must be made to be sure that they are not of significant historic importance or linked to a significant historic event, research project, museum, or preparatory.  In assessing the value of historic collections, consult t</w:t>
      </w:r>
      <w:r w:rsidR="00796E2D" w:rsidRPr="00796E2D">
        <w:rPr>
          <w:sz w:val="22"/>
          <w:szCs w:val="22"/>
        </w:rPr>
        <w:t xml:space="preserve">he decision-making model </w:t>
      </w:r>
      <w:r w:rsidR="00796E2D">
        <w:rPr>
          <w:sz w:val="22"/>
          <w:szCs w:val="22"/>
        </w:rPr>
        <w:t>found at</w:t>
      </w:r>
      <w:r w:rsidR="00796E2D" w:rsidRPr="00796E2D">
        <w:rPr>
          <w:sz w:val="22"/>
          <w:szCs w:val="22"/>
        </w:rPr>
        <w:t>: http://www.icom-cc.org/54/document/decision-making-model/?id=268#.UptPt42Fe8w</w:t>
      </w:r>
    </w:p>
    <w:p w14:paraId="398325D9" w14:textId="77777777" w:rsidR="00796E2D" w:rsidRDefault="00796E2D" w:rsidP="00796E2D">
      <w:pPr>
        <w:pStyle w:val="FootnoteText"/>
        <w:rPr>
          <w:sz w:val="22"/>
          <w:szCs w:val="22"/>
        </w:rPr>
      </w:pPr>
    </w:p>
    <w:p w14:paraId="398325DA" w14:textId="77777777" w:rsidR="00487905" w:rsidRPr="007D4787" w:rsidRDefault="00796E2D" w:rsidP="00796E2D">
      <w:pPr>
        <w:pStyle w:val="FootnoteText"/>
        <w:rPr>
          <w:i/>
          <w:sz w:val="22"/>
          <w:szCs w:val="22"/>
        </w:rPr>
      </w:pPr>
      <w:r w:rsidRPr="00796E2D">
        <w:rPr>
          <w:b/>
          <w:sz w:val="22"/>
          <w:szCs w:val="22"/>
        </w:rPr>
        <w:lastRenderedPageBreak/>
        <w:t>Best Practice Recommendation</w:t>
      </w:r>
      <w:r w:rsidRPr="00796E2D">
        <w:rPr>
          <w:sz w:val="22"/>
          <w:szCs w:val="22"/>
        </w:rPr>
        <w:t xml:space="preserve">: </w:t>
      </w:r>
      <w:r w:rsidR="004E3CAE" w:rsidRPr="007D4787">
        <w:rPr>
          <w:i/>
          <w:sz w:val="22"/>
          <w:szCs w:val="22"/>
        </w:rPr>
        <w:t>When assessing historic colle</w:t>
      </w:r>
      <w:r w:rsidR="004F316B" w:rsidRPr="007D4787">
        <w:rPr>
          <w:i/>
          <w:sz w:val="22"/>
          <w:szCs w:val="22"/>
        </w:rPr>
        <w:t>ctions</w:t>
      </w:r>
      <w:r w:rsidRPr="007D4787">
        <w:rPr>
          <w:i/>
          <w:sz w:val="22"/>
          <w:szCs w:val="22"/>
        </w:rPr>
        <w:t>,</w:t>
      </w:r>
      <w:r w:rsidR="004F316B" w:rsidRPr="007D4787">
        <w:rPr>
          <w:i/>
          <w:sz w:val="22"/>
          <w:szCs w:val="22"/>
        </w:rPr>
        <w:t xml:space="preserve"> managers should </w:t>
      </w:r>
      <w:r w:rsidRPr="007D4787">
        <w:rPr>
          <w:i/>
          <w:sz w:val="22"/>
          <w:szCs w:val="22"/>
        </w:rPr>
        <w:t xml:space="preserve">whether or not </w:t>
      </w:r>
      <w:r w:rsidR="004E3CAE" w:rsidRPr="007D4787">
        <w:rPr>
          <w:i/>
          <w:sz w:val="22"/>
          <w:szCs w:val="22"/>
        </w:rPr>
        <w:t xml:space="preserve">the </w:t>
      </w:r>
      <w:r w:rsidR="00305A7B" w:rsidRPr="007D4787">
        <w:rPr>
          <w:i/>
          <w:sz w:val="22"/>
          <w:szCs w:val="22"/>
        </w:rPr>
        <w:t xml:space="preserve">specimen still </w:t>
      </w:r>
      <w:r w:rsidR="004E3CAE" w:rsidRPr="007D4787">
        <w:rPr>
          <w:i/>
          <w:sz w:val="22"/>
          <w:szCs w:val="22"/>
        </w:rPr>
        <w:t xml:space="preserve">has </w:t>
      </w:r>
      <w:r w:rsidR="00305A7B" w:rsidRPr="007D4787">
        <w:rPr>
          <w:i/>
          <w:sz w:val="22"/>
          <w:szCs w:val="22"/>
        </w:rPr>
        <w:t>an important purpose</w:t>
      </w:r>
      <w:r w:rsidRPr="007D4787">
        <w:rPr>
          <w:i/>
          <w:sz w:val="22"/>
          <w:szCs w:val="22"/>
        </w:rPr>
        <w:t xml:space="preserve"> or </w:t>
      </w:r>
      <w:r w:rsidR="00305A7B" w:rsidRPr="007D4787">
        <w:rPr>
          <w:i/>
          <w:sz w:val="22"/>
          <w:szCs w:val="22"/>
        </w:rPr>
        <w:t>function</w:t>
      </w:r>
      <w:r w:rsidRPr="007D4787">
        <w:rPr>
          <w:i/>
          <w:sz w:val="22"/>
          <w:szCs w:val="22"/>
        </w:rPr>
        <w:t>.</w:t>
      </w:r>
      <w:r w:rsidR="004F316B" w:rsidRPr="007D4787">
        <w:rPr>
          <w:i/>
          <w:sz w:val="22"/>
          <w:szCs w:val="22"/>
        </w:rPr>
        <w:t xml:space="preserve"> </w:t>
      </w:r>
      <w:r w:rsidR="00305A7B" w:rsidRPr="007D4787">
        <w:rPr>
          <w:i/>
          <w:sz w:val="22"/>
          <w:szCs w:val="22"/>
        </w:rPr>
        <w:t xml:space="preserve"> </w:t>
      </w:r>
      <w:r w:rsidR="004E3CAE" w:rsidRPr="007D4787">
        <w:rPr>
          <w:i/>
          <w:sz w:val="22"/>
          <w:szCs w:val="22"/>
        </w:rPr>
        <w:t>It should also be noted that we t</w:t>
      </w:r>
      <w:r w:rsidR="00305A7B" w:rsidRPr="007D4787">
        <w:rPr>
          <w:i/>
          <w:sz w:val="22"/>
          <w:szCs w:val="22"/>
        </w:rPr>
        <w:t xml:space="preserve">reat </w:t>
      </w:r>
      <w:r w:rsidR="004E3CAE" w:rsidRPr="007D4787">
        <w:rPr>
          <w:i/>
          <w:sz w:val="22"/>
          <w:szCs w:val="22"/>
        </w:rPr>
        <w:t>specimens now in a different way</w:t>
      </w:r>
      <w:r w:rsidR="00305A7B" w:rsidRPr="007D4787">
        <w:rPr>
          <w:i/>
          <w:sz w:val="22"/>
          <w:szCs w:val="22"/>
        </w:rPr>
        <w:t xml:space="preserve"> as aesthetics </w:t>
      </w:r>
      <w:r w:rsidR="004F316B" w:rsidRPr="007D4787">
        <w:rPr>
          <w:i/>
          <w:sz w:val="22"/>
          <w:szCs w:val="22"/>
        </w:rPr>
        <w:t>is often essential for</w:t>
      </w:r>
      <w:r w:rsidR="00305A7B" w:rsidRPr="007D4787">
        <w:rPr>
          <w:i/>
          <w:sz w:val="22"/>
          <w:szCs w:val="22"/>
        </w:rPr>
        <w:t xml:space="preserve"> historic specimen</w:t>
      </w:r>
      <w:r w:rsidR="004F316B" w:rsidRPr="007D4787">
        <w:rPr>
          <w:i/>
          <w:sz w:val="22"/>
          <w:szCs w:val="22"/>
        </w:rPr>
        <w:t>s</w:t>
      </w:r>
      <w:r w:rsidR="00305A7B" w:rsidRPr="007D4787">
        <w:rPr>
          <w:i/>
          <w:sz w:val="22"/>
          <w:szCs w:val="22"/>
        </w:rPr>
        <w:t>.</w:t>
      </w:r>
    </w:p>
    <w:p w14:paraId="398325DB" w14:textId="77777777" w:rsidR="000F7D39" w:rsidRPr="00796E2D" w:rsidRDefault="000F7D39" w:rsidP="000F7D39">
      <w:pPr>
        <w:spacing w:after="0"/>
      </w:pPr>
    </w:p>
    <w:p w14:paraId="398325DC" w14:textId="77777777" w:rsidR="00D70798" w:rsidRPr="00034D3A" w:rsidRDefault="004E3CAE" w:rsidP="000F7D39">
      <w:pPr>
        <w:spacing w:after="0"/>
        <w:rPr>
          <w:b/>
          <w:sz w:val="28"/>
          <w:szCs w:val="28"/>
        </w:rPr>
      </w:pPr>
      <w:r w:rsidRPr="00034D3A">
        <w:rPr>
          <w:b/>
          <w:sz w:val="28"/>
          <w:szCs w:val="28"/>
        </w:rPr>
        <w:t>12.0</w:t>
      </w:r>
      <w:r w:rsidRPr="00034D3A">
        <w:rPr>
          <w:b/>
          <w:sz w:val="28"/>
          <w:szCs w:val="28"/>
        </w:rPr>
        <w:tab/>
      </w:r>
      <w:r w:rsidR="00D70798" w:rsidRPr="00034D3A">
        <w:rPr>
          <w:b/>
          <w:sz w:val="28"/>
          <w:szCs w:val="28"/>
        </w:rPr>
        <w:t xml:space="preserve">Recommended </w:t>
      </w:r>
      <w:r w:rsidR="003D1281">
        <w:rPr>
          <w:b/>
          <w:sz w:val="28"/>
          <w:szCs w:val="28"/>
        </w:rPr>
        <w:t>S</w:t>
      </w:r>
      <w:r w:rsidR="00D70798" w:rsidRPr="00034D3A">
        <w:rPr>
          <w:b/>
          <w:sz w:val="28"/>
          <w:szCs w:val="28"/>
        </w:rPr>
        <w:t xml:space="preserve">torage </w:t>
      </w:r>
      <w:r w:rsidR="003D1281">
        <w:rPr>
          <w:b/>
          <w:sz w:val="28"/>
          <w:szCs w:val="28"/>
        </w:rPr>
        <w:t>M</w:t>
      </w:r>
      <w:r w:rsidR="00D70798" w:rsidRPr="00034D3A">
        <w:rPr>
          <w:b/>
          <w:sz w:val="28"/>
          <w:szCs w:val="28"/>
        </w:rPr>
        <w:t xml:space="preserve">edia for </w:t>
      </w:r>
      <w:r w:rsidR="003D1281">
        <w:rPr>
          <w:b/>
          <w:sz w:val="28"/>
          <w:szCs w:val="28"/>
        </w:rPr>
        <w:t>Long-Term P</w:t>
      </w:r>
      <w:r w:rsidR="00D70798" w:rsidRPr="00034D3A">
        <w:rPr>
          <w:b/>
          <w:sz w:val="28"/>
          <w:szCs w:val="28"/>
        </w:rPr>
        <w:t xml:space="preserve">reservation </w:t>
      </w:r>
    </w:p>
    <w:p w14:paraId="398325DD" w14:textId="77777777" w:rsidR="00D70798" w:rsidRPr="007D4787" w:rsidRDefault="00570DF6" w:rsidP="00043B28">
      <w:pPr>
        <w:numPr>
          <w:ilvl w:val="0"/>
          <w:numId w:val="11"/>
        </w:numPr>
        <w:spacing w:after="0" w:line="240" w:lineRule="auto"/>
      </w:pPr>
      <w:r w:rsidRPr="007D4787">
        <w:t>70% ethanol</w:t>
      </w:r>
      <w:r w:rsidR="007D4787">
        <w:t xml:space="preserve"> (isopropyl is not recommended</w:t>
      </w:r>
      <w:r w:rsidR="007D4787" w:rsidRPr="007D4787">
        <w:t xml:space="preserve"> </w:t>
      </w:r>
      <w:r w:rsidR="007D4787">
        <w:t xml:space="preserve">because it </w:t>
      </w:r>
      <w:r w:rsidR="007D4787" w:rsidRPr="00EE2786">
        <w:t xml:space="preserve">is </w:t>
      </w:r>
      <w:r w:rsidR="007D4787" w:rsidRPr="007D4787">
        <w:rPr>
          <w:lang w:val="en-US"/>
        </w:rPr>
        <w:t>unstable and forms very reactive peroxides)</w:t>
      </w:r>
    </w:p>
    <w:p w14:paraId="398325DE" w14:textId="77777777" w:rsidR="007D4787" w:rsidRPr="007D4787" w:rsidRDefault="007D4787" w:rsidP="00043B28">
      <w:pPr>
        <w:numPr>
          <w:ilvl w:val="0"/>
          <w:numId w:val="11"/>
        </w:numPr>
        <w:spacing w:after="0" w:line="240" w:lineRule="auto"/>
      </w:pPr>
      <w:r>
        <w:rPr>
          <w:lang w:val="en-US"/>
        </w:rPr>
        <w:t>IMS (Industrial methylated spirits)</w:t>
      </w:r>
    </w:p>
    <w:p w14:paraId="398325DF" w14:textId="77777777" w:rsidR="007D4787" w:rsidRDefault="00570DF6" w:rsidP="00043B28">
      <w:pPr>
        <w:numPr>
          <w:ilvl w:val="0"/>
          <w:numId w:val="11"/>
        </w:numPr>
        <w:spacing w:after="0" w:line="240" w:lineRule="auto"/>
      </w:pPr>
      <w:r w:rsidRPr="007D4787">
        <w:t>Glycerol</w:t>
      </w:r>
      <w:r w:rsidR="009B1320" w:rsidRPr="007D4787">
        <w:t xml:space="preserve"> </w:t>
      </w:r>
      <w:r w:rsidR="007D4787">
        <w:t>(particularly for transparencies or cleared and stained specimens)</w:t>
      </w:r>
    </w:p>
    <w:p w14:paraId="398325E0" w14:textId="77777777" w:rsidR="007D4787" w:rsidRDefault="007D4787" w:rsidP="00043B28">
      <w:pPr>
        <w:numPr>
          <w:ilvl w:val="0"/>
          <w:numId w:val="11"/>
        </w:numPr>
        <w:spacing w:after="0" w:line="240" w:lineRule="auto"/>
      </w:pPr>
      <w:r>
        <w:t>1,2-p</w:t>
      </w:r>
      <w:r w:rsidR="00415DA8" w:rsidRPr="007D4787">
        <w:t>ropan</w:t>
      </w:r>
      <w:r>
        <w:t>e</w:t>
      </w:r>
      <w:r w:rsidR="00415DA8" w:rsidRPr="007D4787">
        <w:t xml:space="preserve">diol </w:t>
      </w:r>
      <w:r>
        <w:t>(</w:t>
      </w:r>
      <w:r w:rsidR="00415DA8" w:rsidRPr="007D4787">
        <w:t>propylene glycol</w:t>
      </w:r>
      <w:r>
        <w:t>)</w:t>
      </w:r>
    </w:p>
    <w:p w14:paraId="398325E1" w14:textId="77777777" w:rsidR="000B1536" w:rsidRPr="007D4787" w:rsidRDefault="007A7D40" w:rsidP="00043B28">
      <w:pPr>
        <w:numPr>
          <w:ilvl w:val="0"/>
          <w:numId w:val="11"/>
        </w:numPr>
        <w:spacing w:after="0" w:line="240" w:lineRule="auto"/>
      </w:pPr>
      <w:r w:rsidRPr="007D4787">
        <w:t xml:space="preserve">5% </w:t>
      </w:r>
      <w:r w:rsidR="007D4787">
        <w:t>aqueous f</w:t>
      </w:r>
      <w:r w:rsidR="00570DF6" w:rsidRPr="007D4787">
        <w:t>ormaldehyde</w:t>
      </w:r>
    </w:p>
    <w:p w14:paraId="398325E2" w14:textId="77777777" w:rsidR="004E3CAE" w:rsidRDefault="004E3CAE" w:rsidP="000F7D39">
      <w:pPr>
        <w:spacing w:after="0" w:line="240" w:lineRule="auto"/>
      </w:pPr>
    </w:p>
    <w:p w14:paraId="398325E3" w14:textId="77777777" w:rsidR="00AE6E37" w:rsidRPr="007D4787" w:rsidRDefault="00AE6E37" w:rsidP="00AE6E37">
      <w:pPr>
        <w:spacing w:after="0" w:line="240" w:lineRule="auto"/>
      </w:pPr>
      <w:r>
        <w:t>Some works believe that g</w:t>
      </w:r>
      <w:r w:rsidRPr="007D4787">
        <w:t xml:space="preserve">lycerol </w:t>
      </w:r>
      <w:r>
        <w:t>should be used as</w:t>
      </w:r>
      <w:r w:rsidRPr="007D4787">
        <w:t xml:space="preserve"> a replacement for formalin</w:t>
      </w:r>
      <w:r>
        <w:t>,</w:t>
      </w:r>
      <w:r w:rsidRPr="007D4787">
        <w:t xml:space="preserve"> </w:t>
      </w:r>
      <w:r>
        <w:t>particularly</w:t>
      </w:r>
      <w:r w:rsidRPr="007D4787">
        <w:t xml:space="preserve"> in human anatomy collections. </w:t>
      </w:r>
      <w:r>
        <w:t xml:space="preserve">However, pending a thorough </w:t>
      </w:r>
      <w:r w:rsidRPr="007D4787">
        <w:t xml:space="preserve">review </w:t>
      </w:r>
      <w:r>
        <w:t>of</w:t>
      </w:r>
      <w:r w:rsidRPr="007D4787">
        <w:t xml:space="preserve"> the use of glycerol</w:t>
      </w:r>
      <w:r>
        <w:t>,</w:t>
      </w:r>
      <w:r w:rsidRPr="007D4787">
        <w:t xml:space="preserve"> several of the workshop participants d</w:t>
      </w:r>
      <w:r>
        <w:t>id</w:t>
      </w:r>
      <w:r w:rsidRPr="007D4787">
        <w:t xml:space="preserve"> not agree with its use. </w:t>
      </w:r>
    </w:p>
    <w:p w14:paraId="398325E4" w14:textId="77777777" w:rsidR="00AE6E37" w:rsidRDefault="00AE6E37" w:rsidP="000F7D39">
      <w:pPr>
        <w:spacing w:after="0" w:line="240" w:lineRule="auto"/>
      </w:pPr>
    </w:p>
    <w:p w14:paraId="398325E5" w14:textId="77777777" w:rsidR="00204F02" w:rsidRDefault="00204F02" w:rsidP="000F7D39">
      <w:pPr>
        <w:spacing w:after="0" w:line="240" w:lineRule="auto"/>
      </w:pPr>
      <w:r>
        <w:t>For preservation of DNA in tissues, it is recommended that long-term storage in ethyl alcohol be avoided (ethanol will denature proteins over time), and that tissues be frozen instead.</w:t>
      </w:r>
    </w:p>
    <w:p w14:paraId="398325E6" w14:textId="77777777" w:rsidR="00204F02" w:rsidRDefault="00204F02" w:rsidP="000F7D39">
      <w:pPr>
        <w:spacing w:after="0" w:line="240" w:lineRule="auto"/>
      </w:pPr>
    </w:p>
    <w:p w14:paraId="398325E7" w14:textId="77777777" w:rsidR="00204F02" w:rsidRDefault="00204F02" w:rsidP="00204F02">
      <w:pPr>
        <w:spacing w:after="0"/>
      </w:pPr>
      <w:r w:rsidRPr="006C2B52">
        <w:rPr>
          <w:b/>
        </w:rPr>
        <w:t>Best Practice Recommendation</w:t>
      </w:r>
      <w:r w:rsidRPr="00034D3A">
        <w:t xml:space="preserve">: </w:t>
      </w:r>
      <w:r>
        <w:rPr>
          <w:i/>
        </w:rPr>
        <w:t>For preservation of tissue samples intended for DNA extraction, avoid prolonged storage in ethanol; freeze to -80°C.</w:t>
      </w:r>
    </w:p>
    <w:p w14:paraId="398325E8" w14:textId="77777777" w:rsidR="000F7D39" w:rsidRPr="00034D3A" w:rsidRDefault="000F7D39" w:rsidP="000F7D39">
      <w:pPr>
        <w:spacing w:after="0" w:line="240" w:lineRule="auto"/>
        <w:rPr>
          <w:sz w:val="20"/>
        </w:rPr>
      </w:pPr>
    </w:p>
    <w:p w14:paraId="398325E9" w14:textId="77777777" w:rsidR="000B1536" w:rsidRPr="00034D3A" w:rsidRDefault="004E3CAE" w:rsidP="00B64372">
      <w:pPr>
        <w:spacing w:after="0"/>
        <w:rPr>
          <w:b/>
          <w:sz w:val="28"/>
        </w:rPr>
      </w:pPr>
      <w:r w:rsidRPr="00034D3A">
        <w:rPr>
          <w:b/>
          <w:sz w:val="28"/>
        </w:rPr>
        <w:t>12.1</w:t>
      </w:r>
      <w:r w:rsidRPr="00034D3A">
        <w:rPr>
          <w:b/>
          <w:sz w:val="28"/>
        </w:rPr>
        <w:tab/>
      </w:r>
      <w:r w:rsidR="003D1281">
        <w:rPr>
          <w:b/>
          <w:sz w:val="28"/>
        </w:rPr>
        <w:t>G</w:t>
      </w:r>
      <w:r w:rsidR="00CB1357" w:rsidRPr="00034D3A">
        <w:rPr>
          <w:b/>
          <w:sz w:val="28"/>
        </w:rPr>
        <w:t>lycer</w:t>
      </w:r>
      <w:r w:rsidR="004C02CC" w:rsidRPr="00034D3A">
        <w:rPr>
          <w:b/>
          <w:sz w:val="28"/>
        </w:rPr>
        <w:t>ine</w:t>
      </w:r>
    </w:p>
    <w:p w14:paraId="398325EA" w14:textId="77777777" w:rsidR="005A5781" w:rsidRPr="00AE6E37" w:rsidRDefault="00AE6E37" w:rsidP="00D87C06">
      <w:pPr>
        <w:spacing w:after="0"/>
      </w:pPr>
      <w:r>
        <w:t>G</w:t>
      </w:r>
      <w:r w:rsidR="004E3CAE" w:rsidRPr="00AE6E37">
        <w:t xml:space="preserve">lycerine is </w:t>
      </w:r>
      <w:r>
        <w:t>prone to</w:t>
      </w:r>
      <w:r w:rsidR="004E3CAE" w:rsidRPr="00AE6E37">
        <w:t xml:space="preserve"> m</w:t>
      </w:r>
      <w:r w:rsidR="009478A8" w:rsidRPr="00AE6E37">
        <w:t>ould will grow</w:t>
      </w:r>
      <w:r>
        <w:t>th at relative humidity of</w:t>
      </w:r>
      <w:r w:rsidR="0047281B" w:rsidRPr="00AE6E37">
        <w:t xml:space="preserve"> 65%</w:t>
      </w:r>
      <w:r w:rsidR="00DB3161" w:rsidRPr="00AE6E37">
        <w:t xml:space="preserve"> </w:t>
      </w:r>
      <w:r>
        <w:t xml:space="preserve">and above, particularly at </w:t>
      </w:r>
      <w:r w:rsidR="004C02CC" w:rsidRPr="00AE6E37">
        <w:t>concentration</w:t>
      </w:r>
      <w:r>
        <w:t>s</w:t>
      </w:r>
      <w:r w:rsidR="004C02CC" w:rsidRPr="00AE6E37">
        <w:t xml:space="preserve"> greater than 50%</w:t>
      </w:r>
      <w:r>
        <w:t>, and will absorb moisture from the air, often leading to an overfilled container</w:t>
      </w:r>
      <w:r w:rsidR="004C02CC" w:rsidRPr="00AE6E37">
        <w:t>.</w:t>
      </w:r>
      <w:r w:rsidR="00C42529" w:rsidRPr="00AE6E37">
        <w:t xml:space="preserve"> </w:t>
      </w:r>
      <w:r>
        <w:t>Specimens in g</w:t>
      </w:r>
      <w:r w:rsidR="00DB3161" w:rsidRPr="00AE6E37">
        <w:t>ly</w:t>
      </w:r>
      <w:r w:rsidR="0049090F" w:rsidRPr="00AE6E37">
        <w:t>c</w:t>
      </w:r>
      <w:r w:rsidR="00DB3161" w:rsidRPr="00AE6E37">
        <w:t>erin</w:t>
      </w:r>
      <w:r w:rsidR="004C02CC" w:rsidRPr="00AE6E37">
        <w:t>e</w:t>
      </w:r>
      <w:r w:rsidR="00DB3161" w:rsidRPr="00AE6E37">
        <w:t xml:space="preserve"> </w:t>
      </w:r>
      <w:r w:rsidR="0047281B" w:rsidRPr="00AE6E37">
        <w:t xml:space="preserve">should be </w:t>
      </w:r>
      <w:r w:rsidR="00B0614A" w:rsidRPr="00AE6E37">
        <w:t xml:space="preserve">stored </w:t>
      </w:r>
      <w:r w:rsidR="00DB3161" w:rsidRPr="00AE6E37">
        <w:t>below 6</w:t>
      </w:r>
      <w:r w:rsidR="0047281B" w:rsidRPr="00AE6E37">
        <w:t xml:space="preserve">0% </w:t>
      </w:r>
      <w:r w:rsidR="00DB3161" w:rsidRPr="00AE6E37">
        <w:t xml:space="preserve">RH </w:t>
      </w:r>
      <w:r w:rsidR="00E561A1">
        <w:t xml:space="preserve">to avoid mould </w:t>
      </w:r>
      <w:r w:rsidR="0047281B" w:rsidRPr="00AE6E37">
        <w:t>growth.</w:t>
      </w:r>
      <w:r w:rsidR="00DB3161" w:rsidRPr="00AE6E37">
        <w:t xml:space="preserve"> </w:t>
      </w:r>
      <w:r w:rsidR="00CB1357" w:rsidRPr="00AE6E37">
        <w:t xml:space="preserve"> </w:t>
      </w:r>
      <w:r>
        <w:t>A</w:t>
      </w:r>
      <w:r w:rsidR="00DB3161" w:rsidRPr="00AE6E37">
        <w:t xml:space="preserve">lcohol </w:t>
      </w:r>
      <w:r>
        <w:t>or formaldehyde</w:t>
      </w:r>
      <w:r w:rsidR="00DB3161" w:rsidRPr="00AE6E37">
        <w:t xml:space="preserve"> may</w:t>
      </w:r>
      <w:r>
        <w:t xml:space="preserve"> be added to glycerine to control</w:t>
      </w:r>
      <w:r w:rsidR="00DB3161" w:rsidRPr="00AE6E37">
        <w:t xml:space="preserve"> mould</w:t>
      </w:r>
      <w:r w:rsidR="00E561A1">
        <w:t xml:space="preserve"> and bacterial growth</w:t>
      </w:r>
      <w:r>
        <w:t xml:space="preserve">, or </w:t>
      </w:r>
      <w:r w:rsidR="00E561A1">
        <w:t>an</w:t>
      </w:r>
      <w:r>
        <w:t xml:space="preserve"> inhibitor such as thymol , camphor, or menthol can be </w:t>
      </w:r>
      <w:r w:rsidR="00DB3161" w:rsidRPr="00AE6E37">
        <w:t xml:space="preserve">and </w:t>
      </w:r>
      <w:r>
        <w:t xml:space="preserve">the container </w:t>
      </w:r>
      <w:r w:rsidR="00DB3161" w:rsidRPr="00AE6E37">
        <w:t>seal</w:t>
      </w:r>
      <w:r>
        <w:t xml:space="preserve">ed </w:t>
      </w:r>
      <w:r w:rsidR="00DB3161" w:rsidRPr="00AE6E37">
        <w:t xml:space="preserve"> tightly. </w:t>
      </w:r>
    </w:p>
    <w:p w14:paraId="398325EB" w14:textId="77777777" w:rsidR="004326C0" w:rsidRDefault="004326C0" w:rsidP="00D87C06">
      <w:pPr>
        <w:spacing w:after="0"/>
      </w:pPr>
    </w:p>
    <w:p w14:paraId="398325EC" w14:textId="77777777" w:rsidR="00E561A1" w:rsidRDefault="00E561A1" w:rsidP="00D87C06">
      <w:pPr>
        <w:spacing w:after="0"/>
      </w:pPr>
      <w:r w:rsidRPr="006C2B52">
        <w:rPr>
          <w:b/>
        </w:rPr>
        <w:t>Best Practice Recommendation</w:t>
      </w:r>
      <w:r w:rsidRPr="00034D3A">
        <w:t xml:space="preserve">: </w:t>
      </w:r>
      <w:r>
        <w:rPr>
          <w:i/>
        </w:rPr>
        <w:t xml:space="preserve">Specimens stored in glycerine preservative solutions should be maintained at relative humidity of 65% or higher in tightly sealed containers with an appropriate mould inhibiting agent. </w:t>
      </w:r>
    </w:p>
    <w:p w14:paraId="398325ED" w14:textId="77777777" w:rsidR="00E561A1" w:rsidRPr="00034D3A" w:rsidRDefault="00E561A1" w:rsidP="00D87C06">
      <w:pPr>
        <w:spacing w:after="0"/>
      </w:pPr>
    </w:p>
    <w:p w14:paraId="398325EE" w14:textId="77777777" w:rsidR="00427CA3" w:rsidRPr="00034D3A" w:rsidRDefault="0049090F" w:rsidP="000F7D39">
      <w:pPr>
        <w:spacing w:after="0"/>
        <w:rPr>
          <w:b/>
          <w:sz w:val="28"/>
        </w:rPr>
      </w:pPr>
      <w:r w:rsidRPr="00034D3A">
        <w:rPr>
          <w:b/>
          <w:sz w:val="28"/>
        </w:rPr>
        <w:t>13.0</w:t>
      </w:r>
      <w:r w:rsidRPr="00034D3A">
        <w:rPr>
          <w:b/>
          <w:sz w:val="28"/>
        </w:rPr>
        <w:tab/>
      </w:r>
      <w:r w:rsidR="00156D43" w:rsidRPr="00034D3A">
        <w:rPr>
          <w:b/>
          <w:sz w:val="28"/>
        </w:rPr>
        <w:t>Health and Safety</w:t>
      </w:r>
      <w:r w:rsidR="00427CA3" w:rsidRPr="00034D3A">
        <w:rPr>
          <w:b/>
          <w:sz w:val="28"/>
        </w:rPr>
        <w:t xml:space="preserve"> </w:t>
      </w:r>
    </w:p>
    <w:p w14:paraId="398325EF" w14:textId="77777777" w:rsidR="00E561A1" w:rsidRDefault="00F85AEB" w:rsidP="000F7D39">
      <w:pPr>
        <w:spacing w:after="0"/>
      </w:pPr>
      <w:r>
        <w:lastRenderedPageBreak/>
        <w:t xml:space="preserve">Personal protective equipment (PPE) should include gloves </w:t>
      </w:r>
      <w:r w:rsidR="00E561A1">
        <w:t>(</w:t>
      </w:r>
      <w:r>
        <w:t>matched to the chemicals used</w:t>
      </w:r>
      <w:r w:rsidR="00E561A1">
        <w:t>)</w:t>
      </w:r>
      <w:r>
        <w:t xml:space="preserve">, safety glasses or splash goggles, and lab coats. </w:t>
      </w:r>
      <w:r w:rsidR="00E561A1">
        <w:t>Latex gloves should not be used with fluid fixatives and preservatives as they are permeable to most chemicals</w:t>
      </w:r>
      <w:r w:rsidR="000A34A1">
        <w:t>; nitrile (neoprene) gloves are generally acceptable</w:t>
      </w:r>
      <w:r w:rsidR="00E561A1">
        <w:t xml:space="preserve">. </w:t>
      </w:r>
      <w:r w:rsidR="000A34A1">
        <w:t xml:space="preserve">Safety glasses should be work when working with alcohol-based fluids, and splash goggles when working with solutions containing aldehydes or heavy metals. </w:t>
      </w:r>
      <w:r>
        <w:t xml:space="preserve">Appropriate local and national regulations and guidelines concerning PPE </w:t>
      </w:r>
      <w:r w:rsidR="002205F7">
        <w:t>and</w:t>
      </w:r>
      <w:r>
        <w:t xml:space="preserve"> lab</w:t>
      </w:r>
      <w:r w:rsidR="002205F7">
        <w:t xml:space="preserve"> procedures</w:t>
      </w:r>
      <w:r>
        <w:t xml:space="preserve"> should always be followed.</w:t>
      </w:r>
      <w:r w:rsidR="002205F7">
        <w:t xml:space="preserve"> </w:t>
      </w:r>
      <w:r w:rsidR="00E561A1">
        <w:t>Most of the laboratory safety supply vendors furnish information to help match glove types to the chemicals used in the lab.</w:t>
      </w:r>
    </w:p>
    <w:p w14:paraId="398325F0" w14:textId="77777777" w:rsidR="000A34A1" w:rsidRDefault="000A34A1" w:rsidP="000F7D39">
      <w:pPr>
        <w:spacing w:after="0"/>
      </w:pPr>
    </w:p>
    <w:p w14:paraId="398325F1" w14:textId="77777777" w:rsidR="000A34A1" w:rsidRDefault="000A34A1" w:rsidP="000F7D39">
      <w:pPr>
        <w:spacing w:after="0"/>
      </w:pPr>
      <w:r>
        <w:t>Good ventilation is important when working with wet collections—containers should only be opened when local exhaust (vapour collectors), bench-top vapour collectors, or in a fume cabinets (fume hood) to keep chemicals out of the breathing zone.</w:t>
      </w:r>
    </w:p>
    <w:p w14:paraId="398325F2" w14:textId="77777777" w:rsidR="00E561A1" w:rsidRDefault="00E561A1" w:rsidP="000F7D39">
      <w:pPr>
        <w:spacing w:after="0"/>
      </w:pPr>
    </w:p>
    <w:p w14:paraId="398325F3" w14:textId="77777777" w:rsidR="00F85AEB" w:rsidRDefault="002205F7" w:rsidP="000F7D39">
      <w:pPr>
        <w:spacing w:after="0"/>
      </w:pPr>
      <w:r>
        <w:t>Relevant guidelines for the disposal of waste fixative and preservative chemicals should be followed</w:t>
      </w:r>
      <w:r w:rsidR="00E561A1">
        <w:t>—it is illegal in most areas to dispose of used fixatives or preservatives by pouring them down the drain</w:t>
      </w:r>
      <w:r>
        <w:t>.</w:t>
      </w:r>
    </w:p>
    <w:p w14:paraId="398325F4" w14:textId="77777777" w:rsidR="00F85AEB" w:rsidRPr="00F85AEB" w:rsidRDefault="00F85AEB" w:rsidP="000F7D39">
      <w:pPr>
        <w:spacing w:after="0"/>
      </w:pPr>
    </w:p>
    <w:p w14:paraId="398325F5" w14:textId="77777777" w:rsidR="00F85AEB" w:rsidRDefault="00F85AEB" w:rsidP="00F85AEB">
      <w:pPr>
        <w:spacing w:after="0"/>
      </w:pPr>
      <w:r w:rsidRPr="006C2B52">
        <w:rPr>
          <w:b/>
        </w:rPr>
        <w:t>Best Practice Recommendation</w:t>
      </w:r>
      <w:r w:rsidRPr="00034D3A">
        <w:t xml:space="preserve">: </w:t>
      </w:r>
      <w:r>
        <w:rPr>
          <w:i/>
        </w:rPr>
        <w:t xml:space="preserve">When handling </w:t>
      </w:r>
      <w:r w:rsidR="000A34A1">
        <w:rPr>
          <w:i/>
        </w:rPr>
        <w:t>wet</w:t>
      </w:r>
      <w:r>
        <w:rPr>
          <w:i/>
        </w:rPr>
        <w:t xml:space="preserve"> preserved specimens </w:t>
      </w:r>
      <w:r w:rsidR="000A34A1">
        <w:rPr>
          <w:i/>
        </w:rPr>
        <w:t>use appropriate</w:t>
      </w:r>
      <w:r>
        <w:rPr>
          <w:i/>
        </w:rPr>
        <w:t xml:space="preserve"> personal protective equipment </w:t>
      </w:r>
      <w:r w:rsidR="000A34A1">
        <w:rPr>
          <w:i/>
        </w:rPr>
        <w:t>and vapour collectors</w:t>
      </w:r>
      <w:r>
        <w:rPr>
          <w:i/>
        </w:rPr>
        <w:t>.</w:t>
      </w:r>
    </w:p>
    <w:p w14:paraId="398325F6" w14:textId="77777777" w:rsidR="000F7D39" w:rsidRPr="00034D3A" w:rsidRDefault="000F7D39" w:rsidP="000F7D39">
      <w:pPr>
        <w:spacing w:after="0"/>
        <w:rPr>
          <w:sz w:val="20"/>
          <w:szCs w:val="20"/>
        </w:rPr>
      </w:pPr>
    </w:p>
    <w:p w14:paraId="398325F7" w14:textId="77777777" w:rsidR="000A5896" w:rsidRPr="00034D3A" w:rsidRDefault="0049090F" w:rsidP="000F7D39">
      <w:pPr>
        <w:spacing w:after="0"/>
        <w:rPr>
          <w:b/>
          <w:sz w:val="24"/>
        </w:rPr>
      </w:pPr>
      <w:r w:rsidRPr="00034D3A">
        <w:rPr>
          <w:b/>
          <w:sz w:val="28"/>
        </w:rPr>
        <w:t>14.0</w:t>
      </w:r>
      <w:r w:rsidRPr="00034D3A">
        <w:rPr>
          <w:b/>
          <w:sz w:val="28"/>
        </w:rPr>
        <w:tab/>
      </w:r>
      <w:r w:rsidR="000A5896" w:rsidRPr="00034D3A">
        <w:rPr>
          <w:b/>
          <w:sz w:val="28"/>
        </w:rPr>
        <w:t xml:space="preserve">Specimen </w:t>
      </w:r>
      <w:r w:rsidR="00D7076D">
        <w:rPr>
          <w:b/>
          <w:sz w:val="28"/>
        </w:rPr>
        <w:t>T</w:t>
      </w:r>
      <w:r w:rsidR="000A5896" w:rsidRPr="00034D3A">
        <w:rPr>
          <w:b/>
          <w:sz w:val="28"/>
        </w:rPr>
        <w:t>ransfer</w:t>
      </w:r>
    </w:p>
    <w:p w14:paraId="398325F8" w14:textId="77777777" w:rsidR="009A3808" w:rsidRDefault="00277A49" w:rsidP="000F7D39">
      <w:pPr>
        <w:spacing w:after="0"/>
      </w:pPr>
      <w:r w:rsidRPr="00D7076D">
        <w:t xml:space="preserve">Specimens fixed in formalin </w:t>
      </w:r>
      <w:r w:rsidR="009A3808" w:rsidRPr="00D7076D">
        <w:t>should be washed and rinsed when they come in from the field</w:t>
      </w:r>
      <w:r w:rsidR="00D7076D">
        <w:t>,</w:t>
      </w:r>
      <w:r w:rsidR="009A3808" w:rsidRPr="00D7076D">
        <w:t xml:space="preserve"> </w:t>
      </w:r>
      <w:r w:rsidR="00D87C06" w:rsidRPr="00D7076D">
        <w:t>prior to transfer</w:t>
      </w:r>
      <w:r w:rsidR="00D7076D">
        <w:t xml:space="preserve"> to a preservative. </w:t>
      </w:r>
      <w:r w:rsidR="00D87C06" w:rsidRPr="00D7076D">
        <w:t xml:space="preserve"> </w:t>
      </w:r>
      <w:r w:rsidR="00D7076D">
        <w:t xml:space="preserve">After washing, the specimens should be </w:t>
      </w:r>
      <w:r w:rsidR="000A34A1">
        <w:t xml:space="preserve">staged </w:t>
      </w:r>
      <w:r w:rsidR="00571E2A">
        <w:t>through a</w:t>
      </w:r>
      <w:r w:rsidR="000A34A1">
        <w:t>n appropriate</w:t>
      </w:r>
      <w:r w:rsidR="00571E2A">
        <w:t xml:space="preserve"> concentration ladder </w:t>
      </w:r>
      <w:r w:rsidR="000A34A1">
        <w:t>when</w:t>
      </w:r>
      <w:r w:rsidR="00571E2A">
        <w:t xml:space="preserve"> transfer</w:t>
      </w:r>
      <w:r w:rsidR="00AC1FA8">
        <w:t>r</w:t>
      </w:r>
      <w:r w:rsidR="000A34A1">
        <w:t>ed</w:t>
      </w:r>
      <w:r w:rsidR="00571E2A">
        <w:t xml:space="preserve"> to storage-strength preservative.</w:t>
      </w:r>
      <w:r w:rsidR="00D87C06" w:rsidRPr="00D7076D">
        <w:t xml:space="preserve"> </w:t>
      </w:r>
    </w:p>
    <w:p w14:paraId="398325F9" w14:textId="77777777" w:rsidR="00043B28" w:rsidRDefault="00043B28" w:rsidP="000F7D39">
      <w:pPr>
        <w:spacing w:after="0"/>
      </w:pPr>
    </w:p>
    <w:p w14:paraId="398325FA" w14:textId="77777777" w:rsidR="00043B28" w:rsidRPr="00D7076D" w:rsidRDefault="00043B28" w:rsidP="000F7D39">
      <w:pPr>
        <w:spacing w:after="0"/>
      </w:pPr>
      <w:r>
        <w:t>Measurements of pH are problematic in fluid preservatives due to the chemical composition of most preservatives and the extracted chemicals from the specimens. Electrodes become clogged easily (leading to misleading measurements) and indicator papers are difficult to read in deeply stained solutions.</w:t>
      </w:r>
    </w:p>
    <w:p w14:paraId="398325FB" w14:textId="77777777" w:rsidR="003D541D" w:rsidRDefault="003D541D" w:rsidP="000F7D39">
      <w:pPr>
        <w:spacing w:after="0"/>
      </w:pPr>
    </w:p>
    <w:p w14:paraId="398325FC" w14:textId="77777777" w:rsidR="000A34A1" w:rsidRDefault="000A34A1" w:rsidP="000F7D39">
      <w:pPr>
        <w:spacing w:after="0"/>
        <w:rPr>
          <w:i/>
        </w:rPr>
      </w:pPr>
      <w:r w:rsidRPr="006C2B52">
        <w:rPr>
          <w:b/>
        </w:rPr>
        <w:t>Best Practice Recommendation</w:t>
      </w:r>
      <w:r w:rsidRPr="00034D3A">
        <w:t xml:space="preserve">: </w:t>
      </w:r>
      <w:r>
        <w:rPr>
          <w:i/>
        </w:rPr>
        <w:t>Rinse specimens and stage through a concentration ladder when changing fluids; change fluids only when necessary to prolong the useful life of the specimen.</w:t>
      </w:r>
    </w:p>
    <w:p w14:paraId="398325FD" w14:textId="77777777" w:rsidR="000A34A1" w:rsidRPr="000A34A1" w:rsidRDefault="000A34A1" w:rsidP="000F7D39">
      <w:pPr>
        <w:spacing w:after="0"/>
      </w:pPr>
    </w:p>
    <w:p w14:paraId="398325FE" w14:textId="77777777" w:rsidR="000B1B9A" w:rsidRPr="00034D3A" w:rsidRDefault="00F7325D" w:rsidP="000F7D39">
      <w:pPr>
        <w:spacing w:after="0"/>
        <w:rPr>
          <w:b/>
          <w:sz w:val="28"/>
        </w:rPr>
      </w:pPr>
      <w:r w:rsidRPr="00034D3A">
        <w:rPr>
          <w:b/>
          <w:sz w:val="28"/>
        </w:rPr>
        <w:t>14.1</w:t>
      </w:r>
      <w:r w:rsidRPr="00034D3A">
        <w:rPr>
          <w:b/>
          <w:sz w:val="28"/>
        </w:rPr>
        <w:tab/>
      </w:r>
      <w:r w:rsidR="000B1B9A" w:rsidRPr="00034D3A">
        <w:rPr>
          <w:b/>
          <w:sz w:val="28"/>
        </w:rPr>
        <w:t xml:space="preserve">Topping </w:t>
      </w:r>
      <w:r w:rsidR="003D1281">
        <w:rPr>
          <w:b/>
          <w:sz w:val="28"/>
        </w:rPr>
        <w:t>U</w:t>
      </w:r>
      <w:r w:rsidR="000B1B9A" w:rsidRPr="00034D3A">
        <w:rPr>
          <w:b/>
          <w:sz w:val="28"/>
        </w:rPr>
        <w:t>p</w:t>
      </w:r>
    </w:p>
    <w:p w14:paraId="398325FF" w14:textId="77777777" w:rsidR="000B1B9A" w:rsidRPr="00393A9D" w:rsidRDefault="000B1B9A" w:rsidP="000F7D39">
      <w:pPr>
        <w:spacing w:after="0"/>
      </w:pPr>
      <w:r w:rsidRPr="00393A9D">
        <w:t xml:space="preserve">Topping up is </w:t>
      </w:r>
      <w:r w:rsidR="00393A9D">
        <w:t>a</w:t>
      </w:r>
      <w:r w:rsidRPr="00393A9D">
        <w:t xml:space="preserve"> </w:t>
      </w:r>
      <w:r w:rsidR="00393A9D">
        <w:t>regular</w:t>
      </w:r>
      <w:r w:rsidRPr="00393A9D">
        <w:t xml:space="preserve"> </w:t>
      </w:r>
      <w:r w:rsidR="00393A9D">
        <w:t xml:space="preserve">practice </w:t>
      </w:r>
      <w:r w:rsidRPr="00393A9D">
        <w:t xml:space="preserve">in most </w:t>
      </w:r>
      <w:r w:rsidR="0021028C" w:rsidRPr="00393A9D">
        <w:t>institutions and is routine staff chore</w:t>
      </w:r>
      <w:r w:rsidRPr="00393A9D">
        <w:t xml:space="preserve">. If </w:t>
      </w:r>
      <w:r w:rsidR="00393A9D">
        <w:t>the specimen is in an unknown fixative or preservative</w:t>
      </w:r>
      <w:r w:rsidRPr="00393A9D">
        <w:t xml:space="preserve"> fluid</w:t>
      </w:r>
      <w:r w:rsidR="00393A9D">
        <w:t>, it</w:t>
      </w:r>
      <w:r w:rsidRPr="00393A9D">
        <w:t xml:space="preserve"> </w:t>
      </w:r>
      <w:r w:rsidR="00393A9D">
        <w:t>generally should be left</w:t>
      </w:r>
      <w:r w:rsidRPr="00393A9D">
        <w:t xml:space="preserve"> alone </w:t>
      </w:r>
      <w:r w:rsidR="00393A9D">
        <w:t xml:space="preserve">unless there is a compelling reason to </w:t>
      </w:r>
      <w:r w:rsidRPr="00393A9D">
        <w:t>change the fluid</w:t>
      </w:r>
      <w:r w:rsidR="00393A9D">
        <w:t xml:space="preserve"> (see section 14.0)</w:t>
      </w:r>
      <w:r w:rsidRPr="00393A9D">
        <w:t xml:space="preserve">. </w:t>
      </w:r>
      <w:r w:rsidR="00393A9D">
        <w:t>Container</w:t>
      </w:r>
      <w:r w:rsidRPr="00393A9D">
        <w:t xml:space="preserve">s should be labelled </w:t>
      </w:r>
      <w:r w:rsidR="00393A9D">
        <w:t xml:space="preserve">to indicate which </w:t>
      </w:r>
      <w:r w:rsidRPr="00393A9D">
        <w:t>fluid</w:t>
      </w:r>
      <w:r w:rsidR="00393A9D">
        <w:t xml:space="preserve"> is inside</w:t>
      </w:r>
      <w:r w:rsidRPr="00393A9D">
        <w:t>.</w:t>
      </w:r>
      <w:r w:rsidR="00393A9D">
        <w:t xml:space="preserve"> </w:t>
      </w:r>
      <w:r w:rsidRPr="00393A9D">
        <w:t xml:space="preserve"> </w:t>
      </w:r>
      <w:r w:rsidRPr="00393A9D">
        <w:lastRenderedPageBreak/>
        <w:t xml:space="preserve">Mitigate </w:t>
      </w:r>
      <w:r w:rsidR="00393A9D">
        <w:t xml:space="preserve">loss of fluid by using </w:t>
      </w:r>
      <w:r w:rsidRPr="00393A9D">
        <w:t>better container</w:t>
      </w:r>
      <w:r w:rsidR="00393A9D">
        <w:t>s</w:t>
      </w:r>
      <w:r w:rsidRPr="00393A9D">
        <w:t xml:space="preserve"> </w:t>
      </w:r>
      <w:r w:rsidR="00393A9D">
        <w:t>and closures</w:t>
      </w:r>
      <w:r w:rsidRPr="00393A9D">
        <w:t xml:space="preserve">. </w:t>
      </w:r>
      <w:r w:rsidR="00251EDD">
        <w:t>Containers that are topped up should be marked to detect those that show excess fluid loss over time.</w:t>
      </w:r>
      <w:r w:rsidR="008F22A0">
        <w:t xml:space="preserve"> Guidelines for determining when to top up containers and when and how to adjust preservative strength can be found in Notton (2010)</w:t>
      </w:r>
      <w:r w:rsidR="008F22A0" w:rsidRPr="008F22A0">
        <w:t xml:space="preserve"> </w:t>
      </w:r>
      <w:r w:rsidR="008F22A0">
        <w:t xml:space="preserve">and </w:t>
      </w:r>
      <w:r w:rsidR="008F22A0" w:rsidRPr="008F22A0">
        <w:t>Sendall</w:t>
      </w:r>
      <w:r w:rsidR="008F22A0">
        <w:t xml:space="preserve"> </w:t>
      </w:r>
      <w:r w:rsidR="008F22A0" w:rsidRPr="008F22A0">
        <w:t>and Hughes</w:t>
      </w:r>
      <w:r w:rsidR="008F22A0">
        <w:t xml:space="preserve"> (</w:t>
      </w:r>
      <w:r w:rsidR="008F22A0" w:rsidRPr="008F22A0">
        <w:t>1996</w:t>
      </w:r>
      <w:r w:rsidR="008F22A0">
        <w:t>).</w:t>
      </w:r>
    </w:p>
    <w:p w14:paraId="39832600" w14:textId="77777777" w:rsidR="000F1822" w:rsidRPr="00393A9D" w:rsidRDefault="000F1822" w:rsidP="000F7D39">
      <w:pPr>
        <w:spacing w:after="0"/>
      </w:pPr>
    </w:p>
    <w:p w14:paraId="39832601" w14:textId="77777777" w:rsidR="000A5896" w:rsidRPr="00034D3A" w:rsidRDefault="00F7325D" w:rsidP="000F7D39">
      <w:pPr>
        <w:spacing w:after="0"/>
        <w:rPr>
          <w:b/>
          <w:sz w:val="28"/>
        </w:rPr>
      </w:pPr>
      <w:r w:rsidRPr="00034D3A">
        <w:rPr>
          <w:b/>
          <w:sz w:val="28"/>
        </w:rPr>
        <w:t>14.2</w:t>
      </w:r>
      <w:r w:rsidRPr="00034D3A">
        <w:rPr>
          <w:b/>
          <w:sz w:val="28"/>
        </w:rPr>
        <w:tab/>
      </w:r>
      <w:r w:rsidR="009A3808" w:rsidRPr="00034D3A">
        <w:rPr>
          <w:b/>
          <w:sz w:val="28"/>
        </w:rPr>
        <w:t>P</w:t>
      </w:r>
      <w:r w:rsidR="000A5896" w:rsidRPr="00034D3A">
        <w:rPr>
          <w:b/>
          <w:sz w:val="28"/>
        </w:rPr>
        <w:t xml:space="preserve">rocess for </w:t>
      </w:r>
      <w:r w:rsidR="003D1281">
        <w:rPr>
          <w:b/>
          <w:sz w:val="28"/>
        </w:rPr>
        <w:t>S</w:t>
      </w:r>
      <w:r w:rsidR="000A5896" w:rsidRPr="00034D3A">
        <w:rPr>
          <w:b/>
          <w:sz w:val="28"/>
        </w:rPr>
        <w:t xml:space="preserve">pecimens in </w:t>
      </w:r>
      <w:r w:rsidR="003D1281">
        <w:rPr>
          <w:b/>
          <w:sz w:val="28"/>
        </w:rPr>
        <w:t>C</w:t>
      </w:r>
      <w:r w:rsidR="000A5896" w:rsidRPr="00034D3A">
        <w:rPr>
          <w:b/>
          <w:sz w:val="28"/>
        </w:rPr>
        <w:t xml:space="preserve">ollections </w:t>
      </w:r>
    </w:p>
    <w:p w14:paraId="39832602" w14:textId="77777777" w:rsidR="008F22A0" w:rsidRDefault="008F22A0" w:rsidP="000F7D39">
      <w:pPr>
        <w:spacing w:after="0"/>
      </w:pPr>
      <w:r>
        <w:t xml:space="preserve">When containers have lost preservative, they should be topped up and the preservative strength adjusted if necessary. </w:t>
      </w:r>
      <w:r w:rsidR="009A3808" w:rsidRPr="008F22A0">
        <w:t xml:space="preserve">Topping up delicate specimens </w:t>
      </w:r>
      <w:r>
        <w:t>may</w:t>
      </w:r>
      <w:r w:rsidR="009A3808" w:rsidRPr="008F22A0">
        <w:t xml:space="preserve"> cause osmotic problems. </w:t>
      </w:r>
      <w:r>
        <w:t xml:space="preserve"> Fluid level in all containers should be checked on a regular basis (at least annually); containers that show fluid loss should be marked (e.g., with a grease pencil or china marker) and monitored to detect problematic seals and closures. If significant loss of fluid has occurred, the strength of the remaining fluid in the container should be brought up to standard preservative strength</w:t>
      </w:r>
      <w:r w:rsidR="00BF2320">
        <w:t xml:space="preserve"> (see section 14.1).</w:t>
      </w:r>
    </w:p>
    <w:p w14:paraId="39832603" w14:textId="77777777" w:rsidR="008F22A0" w:rsidRDefault="008F22A0" w:rsidP="000F7D39">
      <w:pPr>
        <w:spacing w:after="0"/>
      </w:pPr>
    </w:p>
    <w:p w14:paraId="39832604" w14:textId="77777777" w:rsidR="001440FD" w:rsidRPr="00034D3A" w:rsidRDefault="00F7325D" w:rsidP="000F7D39">
      <w:pPr>
        <w:spacing w:after="0"/>
        <w:rPr>
          <w:b/>
          <w:sz w:val="28"/>
        </w:rPr>
      </w:pPr>
      <w:r w:rsidRPr="00034D3A">
        <w:rPr>
          <w:b/>
          <w:sz w:val="28"/>
        </w:rPr>
        <w:t>14.3</w:t>
      </w:r>
      <w:r w:rsidRPr="00034D3A">
        <w:rPr>
          <w:b/>
          <w:sz w:val="28"/>
        </w:rPr>
        <w:tab/>
      </w:r>
      <w:r w:rsidR="001440FD" w:rsidRPr="00034D3A">
        <w:rPr>
          <w:b/>
          <w:sz w:val="28"/>
        </w:rPr>
        <w:t>Stepping Up Techniques</w:t>
      </w:r>
    </w:p>
    <w:p w14:paraId="39832605" w14:textId="77777777" w:rsidR="008F22A0" w:rsidRPr="00BF2320" w:rsidRDefault="00BF2320" w:rsidP="00BF2320">
      <w:pPr>
        <w:spacing w:after="0"/>
      </w:pPr>
      <w:r>
        <w:t xml:space="preserve">When transferring specimens from an aldehyde-based fixative to an alcohol-based preservative, steps of equal concentration should be used, generally steps of 20% change. Alcohol concentrations of 10% may cause osmotic problems allowing air bubbles to form in specimens, causing them to float. </w:t>
      </w:r>
    </w:p>
    <w:p w14:paraId="39832606" w14:textId="77777777" w:rsidR="000F7D39" w:rsidRPr="00034D3A" w:rsidRDefault="000F7D39" w:rsidP="000F7D39">
      <w:pPr>
        <w:spacing w:after="0"/>
        <w:rPr>
          <w:sz w:val="20"/>
        </w:rPr>
      </w:pPr>
    </w:p>
    <w:p w14:paraId="39832607" w14:textId="77777777" w:rsidR="008D401E" w:rsidRPr="00034D3A" w:rsidRDefault="00F7325D" w:rsidP="000F7D39">
      <w:pPr>
        <w:spacing w:after="0"/>
        <w:rPr>
          <w:b/>
          <w:sz w:val="28"/>
        </w:rPr>
      </w:pPr>
      <w:r w:rsidRPr="00034D3A">
        <w:rPr>
          <w:b/>
          <w:sz w:val="28"/>
        </w:rPr>
        <w:t>14.4</w:t>
      </w:r>
      <w:r w:rsidRPr="00034D3A">
        <w:rPr>
          <w:b/>
          <w:sz w:val="28"/>
        </w:rPr>
        <w:tab/>
      </w:r>
      <w:r w:rsidR="00BF2320">
        <w:rPr>
          <w:b/>
          <w:sz w:val="28"/>
        </w:rPr>
        <w:t>R</w:t>
      </w:r>
      <w:r w:rsidR="00AC1FA8">
        <w:rPr>
          <w:b/>
          <w:sz w:val="28"/>
        </w:rPr>
        <w:t>easons to R</w:t>
      </w:r>
      <w:r w:rsidR="00BF2320">
        <w:rPr>
          <w:b/>
          <w:sz w:val="28"/>
        </w:rPr>
        <w:t>eplac</w:t>
      </w:r>
      <w:r w:rsidR="00AC1FA8">
        <w:rPr>
          <w:b/>
          <w:sz w:val="28"/>
        </w:rPr>
        <w:t>e Preservative</w:t>
      </w:r>
      <w:r w:rsidR="008D401E" w:rsidRPr="00034D3A">
        <w:rPr>
          <w:b/>
          <w:sz w:val="28"/>
        </w:rPr>
        <w:t xml:space="preserve"> </w:t>
      </w:r>
      <w:r w:rsidR="003D1281">
        <w:rPr>
          <w:b/>
          <w:sz w:val="28"/>
        </w:rPr>
        <w:t>S</w:t>
      </w:r>
      <w:r w:rsidR="008D401E" w:rsidRPr="00034D3A">
        <w:rPr>
          <w:b/>
          <w:sz w:val="28"/>
        </w:rPr>
        <w:t>olution</w:t>
      </w:r>
      <w:r w:rsidR="003D1281">
        <w:rPr>
          <w:b/>
          <w:sz w:val="28"/>
        </w:rPr>
        <w:t>s</w:t>
      </w:r>
      <w:r w:rsidR="00DE3A04">
        <w:rPr>
          <w:b/>
          <w:sz w:val="28"/>
        </w:rPr>
        <w:t xml:space="preserve"> </w:t>
      </w:r>
    </w:p>
    <w:p w14:paraId="39832608" w14:textId="77777777" w:rsidR="00AC1FA8" w:rsidRPr="00D7076D" w:rsidRDefault="00AC1FA8" w:rsidP="00AC1FA8">
      <w:pPr>
        <w:spacing w:after="0"/>
      </w:pPr>
      <w:r>
        <w:t>In the past, it was customary in many collections to change discoloured preservative for fresh preservative for cosmetic reasons, or when significant fluid loss had occurred in the container. However, based on what is now known about the extraction of components of the specimens by preservative solvents, as well as the expense of fresh preservative solutions, wholesale fluid replacement is no longer recommended. Reasons for transferring specimens to a new storage fluid might include:</w:t>
      </w:r>
    </w:p>
    <w:p w14:paraId="39832609" w14:textId="77777777" w:rsidR="00AC1FA8" w:rsidRPr="00D7076D" w:rsidRDefault="00AC1FA8" w:rsidP="00AC1FA8">
      <w:pPr>
        <w:pStyle w:val="ListParagraph"/>
        <w:numPr>
          <w:ilvl w:val="0"/>
          <w:numId w:val="22"/>
        </w:numPr>
        <w:spacing w:after="0"/>
      </w:pPr>
      <w:r>
        <w:t>When r</w:t>
      </w:r>
      <w:r w:rsidRPr="00D7076D">
        <w:t xml:space="preserve">emoving </w:t>
      </w:r>
      <w:r>
        <w:t>the specimen from a</w:t>
      </w:r>
      <w:r w:rsidRPr="00D7076D">
        <w:t xml:space="preserve"> fixative to </w:t>
      </w:r>
      <w:r>
        <w:t xml:space="preserve">a </w:t>
      </w:r>
      <w:r w:rsidRPr="00D7076D">
        <w:t>preservative</w:t>
      </w:r>
    </w:p>
    <w:p w14:paraId="3983260A" w14:textId="77777777" w:rsidR="00AC1FA8" w:rsidRDefault="00AC1FA8" w:rsidP="00AC1FA8">
      <w:pPr>
        <w:pStyle w:val="ListParagraph"/>
        <w:numPr>
          <w:ilvl w:val="0"/>
          <w:numId w:val="22"/>
        </w:numPr>
        <w:spacing w:after="0"/>
      </w:pPr>
      <w:r w:rsidRPr="00571E2A">
        <w:rPr>
          <w:lang w:val="en-US"/>
        </w:rPr>
        <w:t>When the preservative has become acidified (usually due to instable products in the preservative such as formaldehyde</w:t>
      </w:r>
      <w:r>
        <w:t>)</w:t>
      </w:r>
    </w:p>
    <w:p w14:paraId="3983260B" w14:textId="77777777" w:rsidR="00AC1FA8" w:rsidRPr="00D7076D" w:rsidRDefault="00AC1FA8" w:rsidP="00AC1FA8">
      <w:pPr>
        <w:pStyle w:val="ListParagraph"/>
        <w:numPr>
          <w:ilvl w:val="0"/>
          <w:numId w:val="22"/>
        </w:numPr>
        <w:spacing w:after="0"/>
      </w:pPr>
      <w:r>
        <w:t xml:space="preserve">Due to health and safety mandates </w:t>
      </w:r>
    </w:p>
    <w:p w14:paraId="3983260C" w14:textId="77777777" w:rsidR="00AC1FA8" w:rsidRPr="00D7076D" w:rsidRDefault="00AC1FA8" w:rsidP="00AC1FA8">
      <w:pPr>
        <w:pStyle w:val="ListParagraph"/>
        <w:numPr>
          <w:ilvl w:val="0"/>
          <w:numId w:val="22"/>
        </w:numPr>
        <w:spacing w:after="0"/>
      </w:pPr>
      <w:r>
        <w:t>For r</w:t>
      </w:r>
      <w:r w:rsidRPr="00D7076D">
        <w:t>esearch</w:t>
      </w:r>
      <w:r>
        <w:t xml:space="preserve"> purposes</w:t>
      </w:r>
      <w:r w:rsidRPr="00D7076D">
        <w:t xml:space="preserve"> or other use for the </w:t>
      </w:r>
      <w:r>
        <w:t>specimen</w:t>
      </w:r>
    </w:p>
    <w:p w14:paraId="3983260D" w14:textId="77777777" w:rsidR="00AC1FA8" w:rsidRDefault="00AC1FA8" w:rsidP="00AC1FA8">
      <w:pPr>
        <w:pStyle w:val="ListParagraph"/>
        <w:numPr>
          <w:ilvl w:val="0"/>
          <w:numId w:val="22"/>
        </w:numPr>
        <w:spacing w:after="0"/>
      </w:pPr>
      <w:r>
        <w:t>Because the p</w:t>
      </w:r>
      <w:r w:rsidRPr="00D7076D">
        <w:t xml:space="preserve">reservative method </w:t>
      </w:r>
      <w:r>
        <w:t>has been deemed inappropriate</w:t>
      </w:r>
    </w:p>
    <w:p w14:paraId="3983260E" w14:textId="77777777" w:rsidR="00AC1FA8" w:rsidRDefault="00AC1FA8" w:rsidP="00AC1FA8">
      <w:pPr>
        <w:pStyle w:val="ListParagraph"/>
        <w:numPr>
          <w:ilvl w:val="0"/>
          <w:numId w:val="22"/>
        </w:numPr>
        <w:spacing w:after="0"/>
      </w:pPr>
      <w:r>
        <w:t>If extracted lipids cause sufficient acidification to damage bone or other tissues</w:t>
      </w:r>
    </w:p>
    <w:p w14:paraId="3983260F" w14:textId="77777777" w:rsidR="00AC1FA8" w:rsidRPr="00D7076D" w:rsidRDefault="00AC1FA8" w:rsidP="00AC1FA8">
      <w:pPr>
        <w:pStyle w:val="ListParagraph"/>
        <w:numPr>
          <w:ilvl w:val="0"/>
          <w:numId w:val="22"/>
        </w:numPr>
        <w:spacing w:after="0"/>
      </w:pPr>
      <w:r>
        <w:t>If extracted lipids (particularly with oily marine species) may discolour the specimen or make it difficult to handle or use for research purposes</w:t>
      </w:r>
    </w:p>
    <w:p w14:paraId="39832610" w14:textId="77777777" w:rsidR="00AC1FA8" w:rsidRDefault="00AC1FA8" w:rsidP="000F7D39">
      <w:pPr>
        <w:spacing w:after="0"/>
      </w:pPr>
    </w:p>
    <w:p w14:paraId="39832611" w14:textId="77777777" w:rsidR="004C02CC" w:rsidRPr="00AC1FA8" w:rsidRDefault="00AC1FA8" w:rsidP="000F7D39">
      <w:pPr>
        <w:spacing w:after="0"/>
      </w:pPr>
      <w:r>
        <w:t xml:space="preserve">Changes in </w:t>
      </w:r>
      <w:r w:rsidR="000A5896" w:rsidRPr="00AC1FA8">
        <w:t>col</w:t>
      </w:r>
      <w:r w:rsidR="001440FD" w:rsidRPr="00AC1FA8">
        <w:t>our</w:t>
      </w:r>
      <w:r w:rsidR="004D7C86">
        <w:t xml:space="preserve">, turbidity, </w:t>
      </w:r>
      <w:r>
        <w:t xml:space="preserve">or </w:t>
      </w:r>
      <w:r w:rsidR="00F7325D" w:rsidRPr="00AC1FA8">
        <w:t>opacity</w:t>
      </w:r>
      <w:r w:rsidR="001440FD" w:rsidRPr="00AC1FA8">
        <w:t xml:space="preserve"> of </w:t>
      </w:r>
      <w:r w:rsidR="004D7C86">
        <w:t xml:space="preserve">a </w:t>
      </w:r>
      <w:r w:rsidR="001440FD" w:rsidRPr="00AC1FA8">
        <w:t xml:space="preserve">liquid </w:t>
      </w:r>
      <w:r w:rsidR="004D7C86">
        <w:t>may indicate that a fluid should be changed (opacity is generally a better indicator than colour, e.g., petroleum ether may cause naphtha to form in the fluid). A simple turbidity test will give a relative estimate of lipids in the preservative--pip</w:t>
      </w:r>
      <w:r w:rsidR="00DA773D" w:rsidRPr="00AC1FA8">
        <w:t xml:space="preserve">ette </w:t>
      </w:r>
      <w:r w:rsidR="004D7C86">
        <w:t>a small quantity</w:t>
      </w:r>
      <w:r w:rsidR="00DA773D" w:rsidRPr="00AC1FA8">
        <w:t xml:space="preserve"> </w:t>
      </w:r>
      <w:r w:rsidR="004D7C86">
        <w:t>of the preservative</w:t>
      </w:r>
      <w:r w:rsidR="00DA773D" w:rsidRPr="00AC1FA8">
        <w:t xml:space="preserve"> into </w:t>
      </w:r>
      <w:r w:rsidR="004D7C86">
        <w:t xml:space="preserve">a petri dish of clean </w:t>
      </w:r>
      <w:r w:rsidR="00DA773D" w:rsidRPr="00AC1FA8">
        <w:t>water on as dark background</w:t>
      </w:r>
      <w:r w:rsidR="004D7C86">
        <w:t xml:space="preserve"> and observe any formation of whitish turbidity</w:t>
      </w:r>
      <w:r w:rsidR="00DA773D" w:rsidRPr="00AC1FA8">
        <w:t xml:space="preserve">. </w:t>
      </w:r>
    </w:p>
    <w:p w14:paraId="39832612" w14:textId="77777777" w:rsidR="00AC1FA8" w:rsidRDefault="00AC1FA8" w:rsidP="00AC1FA8">
      <w:pPr>
        <w:spacing w:after="0"/>
      </w:pPr>
    </w:p>
    <w:p w14:paraId="39832613" w14:textId="77777777" w:rsidR="004D7C86" w:rsidRDefault="004D7C86" w:rsidP="00AC1FA8">
      <w:pPr>
        <w:spacing w:after="0"/>
      </w:pPr>
      <w:r>
        <w:t>The formation of paraformaldehyde precipitates or incrustations may indicate that formaldehyde preservative solutions should bechanged.</w:t>
      </w:r>
    </w:p>
    <w:p w14:paraId="39832614" w14:textId="77777777" w:rsidR="004D7C86" w:rsidRDefault="004D7C86" w:rsidP="00AC1FA8">
      <w:pPr>
        <w:spacing w:after="0"/>
      </w:pPr>
    </w:p>
    <w:p w14:paraId="39832615" w14:textId="77777777" w:rsidR="00AC1FA8" w:rsidRDefault="00AC1FA8" w:rsidP="00AC1FA8">
      <w:pPr>
        <w:spacing w:after="0"/>
      </w:pPr>
      <w:r>
        <w:t>When old fluids are replaced, if possible a sample of the fluid should be retained for future analysis.</w:t>
      </w:r>
    </w:p>
    <w:p w14:paraId="39832616" w14:textId="77777777" w:rsidR="000F7D39" w:rsidRPr="00034D3A" w:rsidRDefault="000F7D39" w:rsidP="000F7D39">
      <w:pPr>
        <w:spacing w:after="0"/>
        <w:rPr>
          <w:sz w:val="20"/>
        </w:rPr>
      </w:pPr>
    </w:p>
    <w:p w14:paraId="39832617" w14:textId="77777777" w:rsidR="008D401E" w:rsidRPr="00034D3A" w:rsidRDefault="00F7325D" w:rsidP="000F7D39">
      <w:pPr>
        <w:spacing w:after="0"/>
        <w:rPr>
          <w:b/>
          <w:sz w:val="28"/>
        </w:rPr>
      </w:pPr>
      <w:r w:rsidRPr="00034D3A">
        <w:rPr>
          <w:b/>
          <w:sz w:val="28"/>
        </w:rPr>
        <w:t>14.5</w:t>
      </w:r>
      <w:r w:rsidRPr="00034D3A">
        <w:rPr>
          <w:b/>
          <w:sz w:val="28"/>
        </w:rPr>
        <w:tab/>
      </w:r>
      <w:r w:rsidR="008D401E" w:rsidRPr="00034D3A">
        <w:rPr>
          <w:b/>
          <w:sz w:val="28"/>
        </w:rPr>
        <w:t>Buffers</w:t>
      </w:r>
    </w:p>
    <w:p w14:paraId="39832618" w14:textId="77777777" w:rsidR="003D541D" w:rsidRDefault="003D541D" w:rsidP="000F7D39">
      <w:pPr>
        <w:spacing w:after="0"/>
      </w:pPr>
      <w:r w:rsidRPr="00034D3A">
        <w:t xml:space="preserve">Buffers </w:t>
      </w:r>
      <w:r w:rsidR="00AF32CC">
        <w:t xml:space="preserve">are used to </w:t>
      </w:r>
      <w:r w:rsidRPr="00034D3A">
        <w:t xml:space="preserve">control the pH of </w:t>
      </w:r>
      <w:r w:rsidR="00AF32CC">
        <w:t xml:space="preserve">fixative and preservative </w:t>
      </w:r>
      <w:r w:rsidRPr="00034D3A">
        <w:t>solution</w:t>
      </w:r>
      <w:r w:rsidR="00AF32CC">
        <w:t>s</w:t>
      </w:r>
      <w:r w:rsidRPr="00034D3A">
        <w:t xml:space="preserve">.  </w:t>
      </w:r>
      <w:r w:rsidR="00AF32CC">
        <w:t>Buffering is particularly important for formaldehyde-based solutions because formaldehyde degrades readily to formic acid, becoming sufficient acidic to demineralise tissues and cause other specimen damage.</w:t>
      </w:r>
      <w:r w:rsidR="009222E6">
        <w:t xml:space="preserve"> On the other hand, solutions that are too basic may cause tissues to clear (become opaque) or some tissues to gelatinise. </w:t>
      </w:r>
      <w:r w:rsidR="00AF32CC">
        <w:t xml:space="preserve"> Most traditionally used buffers are inadequate to provide long-term protection and may cause other problems (e.g., calcium ca</w:t>
      </w:r>
      <w:r w:rsidR="009222E6">
        <w:t>rbonate and magnesium carbonate may form crystalline deposits in muscles and other tissues)</w:t>
      </w:r>
      <w:r w:rsidR="00AF32CC">
        <w:t>. The currently recommended buffering system</w:t>
      </w:r>
      <w:r w:rsidR="009222E6">
        <w:t>s</w:t>
      </w:r>
      <w:r w:rsidR="00AF32CC">
        <w:t xml:space="preserve"> </w:t>
      </w:r>
      <w:r w:rsidR="009222E6">
        <w:t xml:space="preserve">(e.g., </w:t>
      </w:r>
      <w:r w:rsidR="00AF32CC">
        <w:t>two phosphate salts</w:t>
      </w:r>
      <w:r w:rsidR="009222E6">
        <w:t xml:space="preserve"> or </w:t>
      </w:r>
      <w:r w:rsidR="009222E6" w:rsidRPr="00034D3A">
        <w:t>sodium beta</w:t>
      </w:r>
      <w:r w:rsidR="009222E6">
        <w:t>-</w:t>
      </w:r>
      <w:r w:rsidR="009222E6" w:rsidRPr="00034D3A">
        <w:t xml:space="preserve"> glycerophosphate</w:t>
      </w:r>
      <w:r w:rsidR="009222E6">
        <w:t>)</w:t>
      </w:r>
      <w:r w:rsidR="00AF32CC">
        <w:t xml:space="preserve"> has a superior life, but </w:t>
      </w:r>
      <w:r w:rsidR="009222E6">
        <w:t xml:space="preserve">will </w:t>
      </w:r>
      <w:r w:rsidR="00AF32CC">
        <w:t>not necessarily provide permanent protection</w:t>
      </w:r>
      <w:r w:rsidR="009222E6">
        <w:t xml:space="preserve"> because p</w:t>
      </w:r>
      <w:r w:rsidRPr="00034D3A">
        <w:t xml:space="preserve">hosphate salts </w:t>
      </w:r>
      <w:r w:rsidR="00F7325D" w:rsidRPr="00034D3A">
        <w:t>may precipitate out of solution</w:t>
      </w:r>
      <w:r w:rsidR="009222E6">
        <w:t>, particularly when solutions are</w:t>
      </w:r>
      <w:r w:rsidR="00BF66C9" w:rsidRPr="00034D3A">
        <w:t xml:space="preserve"> topp</w:t>
      </w:r>
      <w:r w:rsidR="009222E6">
        <w:t>ed</w:t>
      </w:r>
      <w:r w:rsidR="00BF66C9" w:rsidRPr="00034D3A">
        <w:t xml:space="preserve"> up or fluids</w:t>
      </w:r>
      <w:r w:rsidR="009222E6">
        <w:t xml:space="preserve"> are changed.</w:t>
      </w:r>
    </w:p>
    <w:p w14:paraId="39832619" w14:textId="77777777" w:rsidR="009222E6" w:rsidRDefault="009222E6" w:rsidP="000F7D39">
      <w:pPr>
        <w:spacing w:after="0"/>
      </w:pPr>
    </w:p>
    <w:p w14:paraId="3983261A" w14:textId="77777777" w:rsidR="009222E6" w:rsidRPr="00034D3A" w:rsidRDefault="009222E6" w:rsidP="000F7D39">
      <w:pPr>
        <w:spacing w:after="0"/>
      </w:pPr>
      <w:r>
        <w:t xml:space="preserve">The desired range for buffering is fairly narrow, minimally between ph 5 and 8, but </w:t>
      </w:r>
      <w:r w:rsidR="00963586">
        <w:t>ideal</w:t>
      </w:r>
      <w:r>
        <w:t>ly between pH 6.4 and 7.0.</w:t>
      </w:r>
    </w:p>
    <w:p w14:paraId="3983261B" w14:textId="77777777" w:rsidR="00BF66C9" w:rsidRPr="00034D3A" w:rsidRDefault="00BF66C9" w:rsidP="007C6994">
      <w:pPr>
        <w:pStyle w:val="CommentText"/>
        <w:rPr>
          <w:rFonts w:asciiTheme="minorHAnsi" w:hAnsiTheme="minorHAnsi"/>
        </w:rPr>
      </w:pPr>
    </w:p>
    <w:p w14:paraId="3983261C" w14:textId="77777777" w:rsidR="000A5896" w:rsidRPr="005407D5" w:rsidRDefault="00F7325D" w:rsidP="000F7D39">
      <w:pPr>
        <w:spacing w:after="0"/>
        <w:rPr>
          <w:b/>
          <w:sz w:val="28"/>
          <w:highlight w:val="yellow"/>
        </w:rPr>
      </w:pPr>
      <w:r w:rsidRPr="005407D5">
        <w:rPr>
          <w:b/>
          <w:sz w:val="28"/>
          <w:highlight w:val="yellow"/>
        </w:rPr>
        <w:t>14.6</w:t>
      </w:r>
      <w:r w:rsidRPr="005407D5">
        <w:rPr>
          <w:b/>
          <w:sz w:val="28"/>
          <w:highlight w:val="yellow"/>
        </w:rPr>
        <w:tab/>
      </w:r>
      <w:r w:rsidR="00CB6D62" w:rsidRPr="005407D5">
        <w:rPr>
          <w:b/>
          <w:sz w:val="28"/>
          <w:highlight w:val="yellow"/>
        </w:rPr>
        <w:t>I</w:t>
      </w:r>
      <w:r w:rsidR="000A5896" w:rsidRPr="005407D5">
        <w:rPr>
          <w:b/>
          <w:sz w:val="28"/>
          <w:highlight w:val="yellow"/>
        </w:rPr>
        <w:t>ndi</w:t>
      </w:r>
      <w:r w:rsidR="00C46A91" w:rsidRPr="005407D5">
        <w:rPr>
          <w:b/>
          <w:sz w:val="28"/>
          <w:highlight w:val="yellow"/>
        </w:rPr>
        <w:t>cators for ethanol and formaldehyde</w:t>
      </w:r>
    </w:p>
    <w:p w14:paraId="3983261D" w14:textId="77777777" w:rsidR="000A5896" w:rsidRDefault="000A5896" w:rsidP="000F7D39">
      <w:pPr>
        <w:spacing w:after="0"/>
      </w:pPr>
      <w:r w:rsidRPr="005407D5">
        <w:rPr>
          <w:highlight w:val="yellow"/>
        </w:rPr>
        <w:t>Mould growth and discolouration, container failure (lose seal ) at NHM</w:t>
      </w:r>
      <w:r w:rsidR="00BE4841" w:rsidRPr="005407D5">
        <w:rPr>
          <w:highlight w:val="yellow"/>
        </w:rPr>
        <w:t xml:space="preserve"> occurs in a large number of </w:t>
      </w:r>
      <w:r w:rsidRPr="005407D5">
        <w:rPr>
          <w:highlight w:val="yellow"/>
        </w:rPr>
        <w:t xml:space="preserve"> </w:t>
      </w:r>
      <w:r w:rsidR="00BE4841" w:rsidRPr="005407D5">
        <w:rPr>
          <w:highlight w:val="yellow"/>
        </w:rPr>
        <w:t>invertebrate specimens stored</w:t>
      </w:r>
      <w:r w:rsidRPr="005407D5">
        <w:rPr>
          <w:highlight w:val="yellow"/>
        </w:rPr>
        <w:t xml:space="preserve"> in </w:t>
      </w:r>
      <w:r w:rsidR="00BE4841" w:rsidRPr="005407D5">
        <w:rPr>
          <w:highlight w:val="yellow"/>
        </w:rPr>
        <w:t>Steedmans solution</w:t>
      </w:r>
      <w:r w:rsidRPr="005407D5">
        <w:rPr>
          <w:highlight w:val="yellow"/>
        </w:rPr>
        <w:t>.</w:t>
      </w:r>
      <w:r w:rsidR="009D7305" w:rsidRPr="005407D5">
        <w:rPr>
          <w:highlight w:val="yellow"/>
        </w:rPr>
        <w:t xml:space="preserve"> It was suggested that the topping up regime with water was simpler and that there were greatly reduced problems with ev</w:t>
      </w:r>
      <w:r w:rsidR="00CB6D62" w:rsidRPr="005407D5">
        <w:rPr>
          <w:highlight w:val="yellow"/>
        </w:rPr>
        <w:t>a</w:t>
      </w:r>
      <w:r w:rsidR="009D7305" w:rsidRPr="005407D5">
        <w:rPr>
          <w:highlight w:val="yellow"/>
        </w:rPr>
        <w:t>poration</w:t>
      </w:r>
    </w:p>
    <w:p w14:paraId="3983261E" w14:textId="77777777" w:rsidR="000F7D39" w:rsidRPr="00034D3A" w:rsidRDefault="000F7D39" w:rsidP="000F7D39">
      <w:pPr>
        <w:spacing w:after="0"/>
      </w:pPr>
    </w:p>
    <w:p w14:paraId="3983261F" w14:textId="77777777" w:rsidR="00102E5A" w:rsidRPr="00C46A91" w:rsidRDefault="00F7325D" w:rsidP="000F7D39">
      <w:pPr>
        <w:spacing w:after="0"/>
        <w:rPr>
          <w:b/>
          <w:sz w:val="28"/>
        </w:rPr>
      </w:pPr>
      <w:r w:rsidRPr="00C46A91">
        <w:rPr>
          <w:b/>
          <w:sz w:val="28"/>
        </w:rPr>
        <w:t>14.7</w:t>
      </w:r>
      <w:r w:rsidRPr="00C46A91">
        <w:rPr>
          <w:b/>
          <w:sz w:val="28"/>
        </w:rPr>
        <w:tab/>
      </w:r>
      <w:r w:rsidR="00102E5A" w:rsidRPr="00C46A91">
        <w:rPr>
          <w:b/>
          <w:sz w:val="28"/>
        </w:rPr>
        <w:t>Reasons for changing Ste</w:t>
      </w:r>
      <w:r w:rsidR="000B32CE" w:rsidRPr="00C46A91">
        <w:rPr>
          <w:b/>
          <w:sz w:val="28"/>
        </w:rPr>
        <w:t>e</w:t>
      </w:r>
      <w:r w:rsidR="00102E5A" w:rsidRPr="00C46A91">
        <w:rPr>
          <w:b/>
          <w:sz w:val="28"/>
        </w:rPr>
        <w:t xml:space="preserve">dman’s </w:t>
      </w:r>
      <w:r w:rsidR="00C46A91">
        <w:rPr>
          <w:b/>
          <w:sz w:val="28"/>
        </w:rPr>
        <w:t>Solution</w:t>
      </w:r>
    </w:p>
    <w:p w14:paraId="39832620" w14:textId="77777777" w:rsidR="005407D5" w:rsidRPr="00034D3A" w:rsidRDefault="000A5896" w:rsidP="005407D5">
      <w:pPr>
        <w:spacing w:after="0"/>
      </w:pPr>
      <w:r w:rsidRPr="00034D3A">
        <w:lastRenderedPageBreak/>
        <w:t>Ste</w:t>
      </w:r>
      <w:r w:rsidR="000B32CE" w:rsidRPr="00034D3A">
        <w:t>e</w:t>
      </w:r>
      <w:r w:rsidRPr="00034D3A">
        <w:t>dman</w:t>
      </w:r>
      <w:r w:rsidR="00CB6D62" w:rsidRPr="00034D3A">
        <w:t>’</w:t>
      </w:r>
      <w:r w:rsidR="00100439" w:rsidRPr="00034D3A">
        <w:t xml:space="preserve">s </w:t>
      </w:r>
      <w:r w:rsidR="00CB6D62" w:rsidRPr="00034D3A">
        <w:t>solution</w:t>
      </w:r>
      <w:r w:rsidR="005407D5">
        <w:t xml:space="preserve"> was originally proposed as a preservative for zooplankton, but has been used for a variety of organisms. Steedman’s solution consists of </w:t>
      </w:r>
      <w:r w:rsidR="00102E5A" w:rsidRPr="00034D3A">
        <w:t>10% propylene glycol, 0.5% propylene phenoxetol, 1% concentrated (40%) formaldehyde, and 88.5% distilled water</w:t>
      </w:r>
      <w:r w:rsidR="005407D5">
        <w:t>. While preservation in Steedman’s solution makes some specimens usable for staining, it may cause tissues to swell in others.</w:t>
      </w:r>
    </w:p>
    <w:p w14:paraId="39832621" w14:textId="77777777" w:rsidR="000F7D39" w:rsidRPr="00034D3A" w:rsidRDefault="000F7D39" w:rsidP="000F7D39">
      <w:pPr>
        <w:tabs>
          <w:tab w:val="left" w:pos="7365"/>
        </w:tabs>
        <w:spacing w:after="0"/>
      </w:pPr>
    </w:p>
    <w:p w14:paraId="39832622" w14:textId="029D34F9" w:rsidR="000A5896" w:rsidRPr="000F7D39" w:rsidRDefault="00F7325D" w:rsidP="000F7D39">
      <w:pPr>
        <w:spacing w:after="0"/>
        <w:rPr>
          <w:b/>
          <w:sz w:val="28"/>
          <w:szCs w:val="28"/>
        </w:rPr>
      </w:pPr>
      <w:r w:rsidRPr="000F7D39">
        <w:rPr>
          <w:b/>
          <w:sz w:val="28"/>
          <w:szCs w:val="28"/>
        </w:rPr>
        <w:t>15.0</w:t>
      </w:r>
      <w:r w:rsidRPr="000F7D39">
        <w:rPr>
          <w:b/>
          <w:sz w:val="28"/>
          <w:szCs w:val="28"/>
        </w:rPr>
        <w:tab/>
      </w:r>
      <w:r w:rsidR="000A5896" w:rsidRPr="000F7D39">
        <w:rPr>
          <w:b/>
          <w:sz w:val="28"/>
          <w:szCs w:val="28"/>
        </w:rPr>
        <w:t>Transportation</w:t>
      </w:r>
    </w:p>
    <w:p w14:paraId="39832623" w14:textId="75CF6EE6" w:rsidR="000F7D39" w:rsidRPr="005407D5" w:rsidRDefault="007F34A1" w:rsidP="000F7D39">
      <w:pPr>
        <w:spacing w:after="0"/>
      </w:pPr>
      <w:r>
        <w:t>Movement of an item or items in their storage containers between storage, work or exhibition locations</w:t>
      </w:r>
    </w:p>
    <w:p w14:paraId="39832624" w14:textId="77777777" w:rsidR="005407D5" w:rsidRPr="005407D5" w:rsidRDefault="005407D5" w:rsidP="000F7D39">
      <w:pPr>
        <w:spacing w:after="0"/>
      </w:pPr>
    </w:p>
    <w:p w14:paraId="39832625" w14:textId="77777777" w:rsidR="000A5896" w:rsidRPr="00C46A91" w:rsidRDefault="00F7325D" w:rsidP="000F7D39">
      <w:pPr>
        <w:spacing w:after="0"/>
        <w:rPr>
          <w:b/>
          <w:sz w:val="28"/>
        </w:rPr>
      </w:pPr>
      <w:r w:rsidRPr="00C46A91">
        <w:rPr>
          <w:b/>
          <w:sz w:val="28"/>
        </w:rPr>
        <w:t>15.1</w:t>
      </w:r>
      <w:r w:rsidRPr="00C46A91">
        <w:rPr>
          <w:b/>
          <w:sz w:val="28"/>
        </w:rPr>
        <w:tab/>
      </w:r>
      <w:r w:rsidR="000A5896" w:rsidRPr="00C46A91">
        <w:rPr>
          <w:b/>
          <w:sz w:val="28"/>
        </w:rPr>
        <w:t xml:space="preserve">Internal </w:t>
      </w:r>
      <w:r w:rsidR="005407D5">
        <w:rPr>
          <w:b/>
          <w:sz w:val="28"/>
        </w:rPr>
        <w:t>M</w:t>
      </w:r>
      <w:r w:rsidR="000A5896" w:rsidRPr="00C46A91">
        <w:rPr>
          <w:b/>
          <w:sz w:val="28"/>
        </w:rPr>
        <w:t>ovement</w:t>
      </w:r>
    </w:p>
    <w:p w14:paraId="39832626" w14:textId="77777777" w:rsidR="000A5896" w:rsidRDefault="005407D5" w:rsidP="000F7D39">
      <w:pPr>
        <w:spacing w:after="0"/>
      </w:pPr>
      <w:r>
        <w:t xml:space="preserve">It is preferable to move specimens in fluid as little as possible. When containers must be moved, the route should be checked and a risk assessment conducted. Containers should be handled carefully and slowly, avoiding bumps and jolts. Check containers immediately after moving for signs of potential problems (e.g., if greased ground glass stoppers come into contact with sloshing fluids, the containers may lose fluid due to capillary action through the seal). </w:t>
      </w:r>
      <w:r w:rsidR="00100439" w:rsidRPr="00034D3A">
        <w:t xml:space="preserve">All </w:t>
      </w:r>
      <w:r w:rsidR="00102E5A" w:rsidRPr="00034D3A">
        <w:t xml:space="preserve">collection </w:t>
      </w:r>
      <w:r w:rsidR="00DE6497" w:rsidRPr="00034D3A">
        <w:t>movements</w:t>
      </w:r>
      <w:r w:rsidR="00102E5A" w:rsidRPr="00034D3A">
        <w:t xml:space="preserve"> and spillages</w:t>
      </w:r>
      <w:r w:rsidR="00100439" w:rsidRPr="00034D3A">
        <w:t xml:space="preserve"> should be audited and documented</w:t>
      </w:r>
      <w:r w:rsidR="00102E5A" w:rsidRPr="00034D3A">
        <w:t xml:space="preserve">. Trolleys </w:t>
      </w:r>
      <w:r>
        <w:t xml:space="preserve">(carts) </w:t>
      </w:r>
      <w:r w:rsidR="00102E5A" w:rsidRPr="00034D3A">
        <w:t xml:space="preserve">should </w:t>
      </w:r>
      <w:r w:rsidR="00100439" w:rsidRPr="00034D3A">
        <w:t xml:space="preserve">be designed to </w:t>
      </w:r>
      <w:r>
        <w:t xml:space="preserve">contain </w:t>
      </w:r>
      <w:r w:rsidR="00102E5A" w:rsidRPr="00034D3A">
        <w:t xml:space="preserve">spillage </w:t>
      </w:r>
      <w:r>
        <w:t>or containers should be placed on trolleys in</w:t>
      </w:r>
      <w:r w:rsidR="00102E5A" w:rsidRPr="00034D3A">
        <w:t xml:space="preserve"> </w:t>
      </w:r>
      <w:r w:rsidR="000A5896" w:rsidRPr="00034D3A">
        <w:t>plastic boxes</w:t>
      </w:r>
      <w:r>
        <w:t xml:space="preserve"> or trays.</w:t>
      </w:r>
    </w:p>
    <w:p w14:paraId="39832627" w14:textId="77777777" w:rsidR="005407D5" w:rsidRPr="00034D3A" w:rsidRDefault="005407D5" w:rsidP="000F7D39">
      <w:pPr>
        <w:spacing w:after="0"/>
      </w:pPr>
    </w:p>
    <w:p w14:paraId="39832628" w14:textId="77777777" w:rsidR="000A5896" w:rsidRPr="00034D3A" w:rsidRDefault="00244FDA" w:rsidP="000F7D39">
      <w:pPr>
        <w:spacing w:after="0"/>
        <w:rPr>
          <w:b/>
          <w:sz w:val="28"/>
        </w:rPr>
      </w:pPr>
      <w:r w:rsidRPr="00034D3A">
        <w:rPr>
          <w:b/>
          <w:sz w:val="28"/>
        </w:rPr>
        <w:t>15.2</w:t>
      </w:r>
      <w:r w:rsidRPr="00034D3A">
        <w:rPr>
          <w:b/>
          <w:sz w:val="28"/>
        </w:rPr>
        <w:tab/>
      </w:r>
      <w:r w:rsidR="000A5896" w:rsidRPr="00034D3A">
        <w:rPr>
          <w:b/>
          <w:sz w:val="28"/>
        </w:rPr>
        <w:t xml:space="preserve">Regional and </w:t>
      </w:r>
      <w:r w:rsidR="00C46A91">
        <w:rPr>
          <w:b/>
          <w:sz w:val="28"/>
        </w:rPr>
        <w:t>I</w:t>
      </w:r>
      <w:r w:rsidR="000A5896" w:rsidRPr="00034D3A">
        <w:rPr>
          <w:b/>
          <w:sz w:val="28"/>
        </w:rPr>
        <w:t>nternational</w:t>
      </w:r>
      <w:r w:rsidRPr="00034D3A">
        <w:rPr>
          <w:b/>
          <w:sz w:val="28"/>
        </w:rPr>
        <w:t xml:space="preserve"> </w:t>
      </w:r>
      <w:r w:rsidR="00C46A91" w:rsidRPr="00F616E8">
        <w:rPr>
          <w:b/>
          <w:sz w:val="28"/>
          <w:highlight w:val="yellow"/>
        </w:rPr>
        <w:t>T</w:t>
      </w:r>
      <w:r w:rsidRPr="00F616E8">
        <w:rPr>
          <w:b/>
          <w:sz w:val="28"/>
          <w:highlight w:val="yellow"/>
        </w:rPr>
        <w:t>ransfer</w:t>
      </w:r>
      <w:r w:rsidR="00C733C7" w:rsidRPr="00F616E8">
        <w:rPr>
          <w:rStyle w:val="FootnoteReference"/>
          <w:b/>
          <w:sz w:val="28"/>
          <w:highlight w:val="yellow"/>
        </w:rPr>
        <w:footnoteReference w:id="3"/>
      </w:r>
    </w:p>
    <w:p w14:paraId="39832629" w14:textId="77777777" w:rsidR="000A5896" w:rsidRPr="00F616E8" w:rsidRDefault="00D54988" w:rsidP="000F7D39">
      <w:pPr>
        <w:spacing w:after="0"/>
      </w:pPr>
      <w:r w:rsidRPr="008B008D">
        <w:rPr>
          <w:highlight w:val="yellow"/>
        </w:rPr>
        <w:t>Specimens should be t</w:t>
      </w:r>
      <w:r w:rsidR="000A5896" w:rsidRPr="008B008D">
        <w:rPr>
          <w:highlight w:val="yellow"/>
        </w:rPr>
        <w:t>ransport</w:t>
      </w:r>
      <w:r w:rsidRPr="008B008D">
        <w:rPr>
          <w:highlight w:val="yellow"/>
        </w:rPr>
        <w:t>ed</w:t>
      </w:r>
      <w:r w:rsidR="000A5896" w:rsidRPr="008B008D">
        <w:rPr>
          <w:highlight w:val="yellow"/>
        </w:rPr>
        <w:t xml:space="preserve"> in 70%</w:t>
      </w:r>
      <w:r w:rsidR="00DE6497" w:rsidRPr="008B008D">
        <w:rPr>
          <w:highlight w:val="yellow"/>
        </w:rPr>
        <w:t xml:space="preserve"> ethanol</w:t>
      </w:r>
      <w:r w:rsidR="00F616E8" w:rsidRPr="008B008D">
        <w:rPr>
          <w:highlight w:val="yellow"/>
        </w:rPr>
        <w:t>; do not use</w:t>
      </w:r>
      <w:r w:rsidR="00DE6497" w:rsidRPr="008B008D">
        <w:rPr>
          <w:highlight w:val="yellow"/>
        </w:rPr>
        <w:t xml:space="preserve"> </w:t>
      </w:r>
      <w:r w:rsidR="000A5896" w:rsidRPr="008B008D">
        <w:rPr>
          <w:highlight w:val="yellow"/>
        </w:rPr>
        <w:t>dilute</w:t>
      </w:r>
      <w:r w:rsidR="00F616E8" w:rsidRPr="008B008D">
        <w:rPr>
          <w:highlight w:val="yellow"/>
        </w:rPr>
        <w:t>d alcohols</w:t>
      </w:r>
      <w:r w:rsidR="00C733C7" w:rsidRPr="008B008D">
        <w:rPr>
          <w:highlight w:val="yellow"/>
        </w:rPr>
        <w:t xml:space="preserve">. </w:t>
      </w:r>
      <w:commentRangeStart w:id="1"/>
      <w:r w:rsidR="00C733C7" w:rsidRPr="008B008D">
        <w:rPr>
          <w:highlight w:val="yellow"/>
        </w:rPr>
        <w:t>Regulations for transportation (on plane) to be reviewed in January 2013</w:t>
      </w:r>
      <w:commentRangeEnd w:id="1"/>
      <w:r w:rsidR="00BA1412" w:rsidRPr="008B008D">
        <w:rPr>
          <w:rStyle w:val="CommentReference"/>
          <w:rFonts w:ascii="Times New Roman" w:eastAsia="Times New Roman" w:hAnsi="Times New Roman" w:cs="Times New Roman"/>
          <w:sz w:val="22"/>
          <w:szCs w:val="22"/>
          <w:highlight w:val="yellow"/>
        </w:rPr>
        <w:commentReference w:id="1"/>
      </w:r>
      <w:r w:rsidR="00C733C7" w:rsidRPr="008B008D">
        <w:rPr>
          <w:highlight w:val="yellow"/>
        </w:rPr>
        <w:t>. Packaged by @@@@ to allow</w:t>
      </w:r>
      <w:r w:rsidR="000A5896" w:rsidRPr="008B008D">
        <w:rPr>
          <w:highlight w:val="yellow"/>
        </w:rPr>
        <w:t xml:space="preserve"> movement for moving spirit collection.</w:t>
      </w:r>
    </w:p>
    <w:p w14:paraId="3983262A" w14:textId="77777777" w:rsidR="008B008D" w:rsidRDefault="008B008D" w:rsidP="000F7D39">
      <w:pPr>
        <w:spacing w:after="0"/>
      </w:pPr>
    </w:p>
    <w:p w14:paraId="3983262B" w14:textId="77777777" w:rsidR="000A5896" w:rsidRPr="00F616E8" w:rsidRDefault="000A5896" w:rsidP="000F7D39">
      <w:pPr>
        <w:spacing w:after="0"/>
      </w:pPr>
      <w:r w:rsidRPr="00F616E8">
        <w:t xml:space="preserve">Road vehicles have to be labelled. </w:t>
      </w:r>
    </w:p>
    <w:p w14:paraId="3983262C" w14:textId="77777777" w:rsidR="008B008D" w:rsidRDefault="008B008D" w:rsidP="000F7D39">
      <w:pPr>
        <w:spacing w:after="0"/>
      </w:pPr>
    </w:p>
    <w:p w14:paraId="3983262D" w14:textId="77777777" w:rsidR="000A5896" w:rsidRPr="00F616E8" w:rsidRDefault="00100439" w:rsidP="000F7D39">
      <w:pPr>
        <w:spacing w:after="0"/>
      </w:pPr>
      <w:r w:rsidRPr="00F616E8">
        <w:t>Packag</w:t>
      </w:r>
      <w:r w:rsidR="008B008D">
        <w:t>es to be shipped</w:t>
      </w:r>
      <w:r w:rsidRPr="00F616E8">
        <w:t xml:space="preserve"> </w:t>
      </w:r>
      <w:r w:rsidR="008B008D">
        <w:t>by air</w:t>
      </w:r>
      <w:r w:rsidRPr="00F616E8">
        <w:t xml:space="preserve"> should be in a do</w:t>
      </w:r>
      <w:r w:rsidR="000A5896" w:rsidRPr="00F616E8">
        <w:t xml:space="preserve">uble </w:t>
      </w:r>
      <w:r w:rsidR="008B008D">
        <w:t>heat-</w:t>
      </w:r>
      <w:r w:rsidR="00C733C7" w:rsidRPr="00F616E8">
        <w:t xml:space="preserve">sealed </w:t>
      </w:r>
      <w:r w:rsidR="008B008D">
        <w:t>bags;</w:t>
      </w:r>
      <w:r w:rsidR="000A5896" w:rsidRPr="00F616E8">
        <w:t xml:space="preserve"> </w:t>
      </w:r>
      <w:r w:rsidRPr="00F616E8">
        <w:t xml:space="preserve">the </w:t>
      </w:r>
      <w:r w:rsidR="000A5896" w:rsidRPr="00F616E8">
        <w:t xml:space="preserve">entire package </w:t>
      </w:r>
      <w:r w:rsidRPr="00F616E8">
        <w:t xml:space="preserve">should contain </w:t>
      </w:r>
      <w:r w:rsidR="000A5896" w:rsidRPr="00F616E8">
        <w:t xml:space="preserve">no more than 1 </w:t>
      </w:r>
      <w:r w:rsidR="008B008D">
        <w:t>litre of</w:t>
      </w:r>
      <w:r w:rsidR="00C733C7" w:rsidRPr="00F616E8">
        <w:t xml:space="preserve"> ethanol</w:t>
      </w:r>
      <w:r w:rsidR="000A5896" w:rsidRPr="00F616E8">
        <w:t xml:space="preserve"> </w:t>
      </w:r>
      <w:r w:rsidR="008B008D">
        <w:t>with sufficient</w:t>
      </w:r>
      <w:r w:rsidR="000A5896" w:rsidRPr="00F616E8">
        <w:t xml:space="preserve"> absorptive material </w:t>
      </w:r>
      <w:r w:rsidRPr="00F616E8">
        <w:t>absorb all fluid</w:t>
      </w:r>
      <w:r w:rsidR="008B008D">
        <w:t xml:space="preserve"> in the container</w:t>
      </w:r>
      <w:r w:rsidRPr="00F616E8">
        <w:t xml:space="preserve">. </w:t>
      </w:r>
      <w:r w:rsidR="008B008D" w:rsidRPr="00FE6D9E">
        <w:t>If higher quantities of ethanol need to</w:t>
      </w:r>
      <w:r w:rsidR="008B008D">
        <w:t xml:space="preserve"> </w:t>
      </w:r>
      <w:r w:rsidR="008B008D" w:rsidRPr="00FE6D9E">
        <w:t xml:space="preserve">be transported, specimens </w:t>
      </w:r>
      <w:r w:rsidR="008B008D">
        <w:t xml:space="preserve">should </w:t>
      </w:r>
      <w:r w:rsidR="008B008D" w:rsidRPr="00FE6D9E">
        <w:t>be shipped as dangerous goods</w:t>
      </w:r>
      <w:r w:rsidR="008B008D">
        <w:t>,</w:t>
      </w:r>
      <w:r w:rsidR="008B008D" w:rsidRPr="00FE6D9E">
        <w:t xml:space="preserve"> with ap</w:t>
      </w:r>
      <w:r w:rsidR="008B008D">
        <w:t>propriate packing and labelling, meeting IATA/ICAO</w:t>
      </w:r>
      <w:r w:rsidR="008B008D" w:rsidRPr="00FE6D9E">
        <w:t xml:space="preserve"> certified </w:t>
      </w:r>
      <w:r w:rsidR="008B008D">
        <w:t xml:space="preserve">staff packing standards. </w:t>
      </w:r>
      <w:r w:rsidRPr="008B008D">
        <w:rPr>
          <w:highlight w:val="yellow"/>
        </w:rPr>
        <w:t xml:space="preserve">Regulations </w:t>
      </w:r>
      <w:r w:rsidR="000A5896" w:rsidRPr="008B008D">
        <w:rPr>
          <w:highlight w:val="yellow"/>
        </w:rPr>
        <w:t>must be attached with packaged.</w:t>
      </w:r>
      <w:r w:rsidRPr="008B008D">
        <w:rPr>
          <w:highlight w:val="yellow"/>
        </w:rPr>
        <w:t xml:space="preserve"> Ethanol concentration is</w:t>
      </w:r>
      <w:r w:rsidR="007931AB" w:rsidRPr="008B008D">
        <w:rPr>
          <w:highlight w:val="yellow"/>
        </w:rPr>
        <w:t xml:space="preserve"> 70% in package and </w:t>
      </w:r>
      <w:r w:rsidRPr="008B008D">
        <w:rPr>
          <w:highlight w:val="yellow"/>
        </w:rPr>
        <w:t xml:space="preserve">therefore </w:t>
      </w:r>
      <w:r w:rsidR="007931AB" w:rsidRPr="008B008D">
        <w:rPr>
          <w:highlight w:val="yellow"/>
        </w:rPr>
        <w:t xml:space="preserve">goes straight back in 70% in the jar. Allow for 30mls of visible fluid. </w:t>
      </w:r>
      <w:r w:rsidRPr="008B008D">
        <w:rPr>
          <w:highlight w:val="yellow"/>
        </w:rPr>
        <w:t xml:space="preserve"> The </w:t>
      </w:r>
      <w:r w:rsidR="007931AB" w:rsidRPr="008B008D">
        <w:rPr>
          <w:highlight w:val="yellow"/>
        </w:rPr>
        <w:t xml:space="preserve">specimen and absorbent cloth can </w:t>
      </w:r>
      <w:r w:rsidR="007931AB" w:rsidRPr="008B008D">
        <w:rPr>
          <w:highlight w:val="yellow"/>
        </w:rPr>
        <w:lastRenderedPageBreak/>
        <w:t xml:space="preserve">be saturated and the fluid is on top of that. Packaging should be emission free materials etc re historic collections protocol container if valuable conservation rules apply. Ensure documentation is in place before sending complying </w:t>
      </w:r>
      <w:r w:rsidR="000A5896" w:rsidRPr="008B008D">
        <w:rPr>
          <w:highlight w:val="yellow"/>
        </w:rPr>
        <w:t>with all necessary local and international reg</w:t>
      </w:r>
      <w:r w:rsidR="007931AB" w:rsidRPr="008B008D">
        <w:rPr>
          <w:highlight w:val="yellow"/>
        </w:rPr>
        <w:t>ulations.</w:t>
      </w:r>
      <w:r w:rsidR="007931AB" w:rsidRPr="00F616E8">
        <w:t xml:space="preserve"> </w:t>
      </w:r>
    </w:p>
    <w:p w14:paraId="3983262E" w14:textId="77777777" w:rsidR="000F7D39" w:rsidRPr="00F616E8" w:rsidRDefault="000F7D39" w:rsidP="000F7D39">
      <w:pPr>
        <w:spacing w:after="0"/>
      </w:pPr>
    </w:p>
    <w:p w14:paraId="3983262F" w14:textId="77777777" w:rsidR="00377D74" w:rsidRPr="00034D3A" w:rsidRDefault="00244FDA" w:rsidP="000F7D39">
      <w:pPr>
        <w:spacing w:after="0"/>
        <w:rPr>
          <w:b/>
          <w:sz w:val="28"/>
          <w:szCs w:val="28"/>
        </w:rPr>
      </w:pPr>
      <w:r w:rsidRPr="00034D3A">
        <w:rPr>
          <w:b/>
          <w:sz w:val="28"/>
        </w:rPr>
        <w:t>16.0</w:t>
      </w:r>
      <w:r w:rsidRPr="00034D3A">
        <w:rPr>
          <w:b/>
          <w:sz w:val="28"/>
        </w:rPr>
        <w:tab/>
      </w:r>
      <w:r w:rsidR="000A5896" w:rsidRPr="00034D3A">
        <w:rPr>
          <w:b/>
          <w:sz w:val="28"/>
        </w:rPr>
        <w:t xml:space="preserve">Storage </w:t>
      </w:r>
      <w:r w:rsidR="00DE6497" w:rsidRPr="00034D3A">
        <w:rPr>
          <w:b/>
          <w:sz w:val="28"/>
          <w:szCs w:val="28"/>
        </w:rPr>
        <w:t xml:space="preserve">Furniture </w:t>
      </w:r>
    </w:p>
    <w:p w14:paraId="39832630" w14:textId="77777777" w:rsidR="000A5896" w:rsidRPr="00034D3A" w:rsidRDefault="008B008D" w:rsidP="000F7D39">
      <w:pPr>
        <w:spacing w:after="0"/>
      </w:pPr>
      <w:r>
        <w:t>Storage furniture regulations w</w:t>
      </w:r>
      <w:r w:rsidR="00DE6497" w:rsidRPr="00034D3A">
        <w:t xml:space="preserve">ill be dictated </w:t>
      </w:r>
      <w:r>
        <w:t xml:space="preserve">to a large extent </w:t>
      </w:r>
      <w:r w:rsidR="00DE6497" w:rsidRPr="00034D3A">
        <w:t xml:space="preserve">by local fire regulations. </w:t>
      </w:r>
      <w:r>
        <w:t>In general, shelving housing containers of fluid preserved specimens</w:t>
      </w:r>
      <w:r w:rsidR="000A5896" w:rsidRPr="00034D3A">
        <w:t xml:space="preserve"> </w:t>
      </w:r>
      <w:r w:rsidR="00DE6497" w:rsidRPr="00034D3A">
        <w:t>should no</w:t>
      </w:r>
      <w:r w:rsidR="00D54988" w:rsidRPr="00034D3A">
        <w:t>t</w:t>
      </w:r>
      <w:r w:rsidR="00DE6497" w:rsidRPr="00034D3A">
        <w:t xml:space="preserve"> flex</w:t>
      </w:r>
      <w:r>
        <w:t xml:space="preserve"> when loaded and should have restraints to prevent containers from falling off when subjected to vibrations (e.g., earthquakes or sudden jolts)</w:t>
      </w:r>
      <w:r w:rsidR="00DE6497" w:rsidRPr="00034D3A">
        <w:t xml:space="preserve">.  </w:t>
      </w:r>
      <w:r w:rsidR="00244FDA" w:rsidRPr="00034D3A">
        <w:t>Many fire codes do not allow</w:t>
      </w:r>
      <w:r w:rsidR="000A5896" w:rsidRPr="00034D3A">
        <w:t xml:space="preserve"> </w:t>
      </w:r>
      <w:r>
        <w:t xml:space="preserve">the </w:t>
      </w:r>
      <w:r w:rsidR="000A5896" w:rsidRPr="00034D3A">
        <w:t xml:space="preserve">use </w:t>
      </w:r>
      <w:r w:rsidR="00244FDA" w:rsidRPr="00034D3A">
        <w:t xml:space="preserve">of </w:t>
      </w:r>
      <w:r w:rsidR="000A5896" w:rsidRPr="00034D3A">
        <w:t>wood</w:t>
      </w:r>
      <w:r>
        <w:t>en shelving, and may require shelving to be penetrated to allow water from sprinklers to reach all shelves</w:t>
      </w:r>
      <w:r w:rsidR="000A5896" w:rsidRPr="00034D3A">
        <w:t>.</w:t>
      </w:r>
      <w:r>
        <w:t xml:space="preserve"> Although traditionally, wider shelving was selected to maximise the available storage space, from a management point of view a</w:t>
      </w:r>
      <w:r w:rsidR="00D54988" w:rsidRPr="00034D3A">
        <w:t xml:space="preserve"> </w:t>
      </w:r>
      <w:r w:rsidR="00AF78FF" w:rsidRPr="00034D3A">
        <w:t xml:space="preserve">series of narrow shelves </w:t>
      </w:r>
      <w:r>
        <w:t xml:space="preserve">(each holding </w:t>
      </w:r>
      <w:r w:rsidR="00D54988" w:rsidRPr="00034D3A">
        <w:t>a</w:t>
      </w:r>
      <w:r w:rsidR="00AF78FF" w:rsidRPr="00034D3A">
        <w:t xml:space="preserve"> single</w:t>
      </w:r>
      <w:r w:rsidR="00D54988" w:rsidRPr="00034D3A">
        <w:t xml:space="preserve"> </w:t>
      </w:r>
      <w:r>
        <w:t>row</w:t>
      </w:r>
      <w:r w:rsidR="00D54988" w:rsidRPr="00034D3A">
        <w:t xml:space="preserve"> of </w:t>
      </w:r>
      <w:r>
        <w:t>containers)</w:t>
      </w:r>
      <w:r w:rsidR="00D54988" w:rsidRPr="00034D3A">
        <w:t xml:space="preserve"> reduce</w:t>
      </w:r>
      <w:r>
        <w:t>s</w:t>
      </w:r>
      <w:r w:rsidR="00D54988" w:rsidRPr="00034D3A">
        <w:t xml:space="preserve"> monitoring </w:t>
      </w:r>
      <w:r>
        <w:t>time and minimizes handling of specimens</w:t>
      </w:r>
      <w:r w:rsidR="00AF78FF" w:rsidRPr="00034D3A">
        <w:t>.</w:t>
      </w:r>
    </w:p>
    <w:p w14:paraId="39832631" w14:textId="77777777" w:rsidR="00BE7E5D" w:rsidRPr="00034D3A" w:rsidRDefault="00BE7E5D" w:rsidP="00043B28">
      <w:pPr>
        <w:numPr>
          <w:ilvl w:val="0"/>
          <w:numId w:val="12"/>
        </w:numPr>
        <w:spacing w:after="0"/>
      </w:pPr>
      <w:r w:rsidRPr="00034D3A">
        <w:t xml:space="preserve">Stainless steel </w:t>
      </w:r>
      <w:r w:rsidR="008B008D">
        <w:t xml:space="preserve">shelving </w:t>
      </w:r>
      <w:r w:rsidRPr="00034D3A">
        <w:t>is recommended as it will be unaffected by spills.</w:t>
      </w:r>
    </w:p>
    <w:p w14:paraId="39832632" w14:textId="77777777" w:rsidR="00BE7E5D" w:rsidRPr="00034D3A" w:rsidRDefault="00BE7E5D" w:rsidP="00043B28">
      <w:pPr>
        <w:numPr>
          <w:ilvl w:val="0"/>
          <w:numId w:val="12"/>
        </w:numPr>
        <w:spacing w:after="0"/>
      </w:pPr>
      <w:r w:rsidRPr="00034D3A">
        <w:t xml:space="preserve">Wood </w:t>
      </w:r>
      <w:r w:rsidR="008B008D">
        <w:t xml:space="preserve">shelving provides a better </w:t>
      </w:r>
      <w:r w:rsidRPr="00034D3A">
        <w:t>non-slip surface</w:t>
      </w:r>
      <w:r w:rsidR="008B008D">
        <w:t>,</w:t>
      </w:r>
      <w:r w:rsidRPr="00034D3A">
        <w:t xml:space="preserve"> </w:t>
      </w:r>
      <w:r w:rsidR="008B008D">
        <w:t>but may</w:t>
      </w:r>
      <w:r w:rsidRPr="00034D3A">
        <w:t xml:space="preserve"> warp in excessive humidity</w:t>
      </w:r>
      <w:r w:rsidR="008B008D">
        <w:t>, absorb spilled fluids, and presents a greater fire hazard.</w:t>
      </w:r>
    </w:p>
    <w:p w14:paraId="39832633" w14:textId="77777777" w:rsidR="00AF78FF" w:rsidRPr="00034D3A" w:rsidRDefault="00AF78FF" w:rsidP="00043B28">
      <w:pPr>
        <w:numPr>
          <w:ilvl w:val="0"/>
          <w:numId w:val="12"/>
        </w:numPr>
        <w:spacing w:after="0"/>
      </w:pPr>
      <w:r w:rsidRPr="00034D3A">
        <w:t xml:space="preserve">Epoxy </w:t>
      </w:r>
      <w:r w:rsidR="008B008D">
        <w:t>and powder-</w:t>
      </w:r>
      <w:r w:rsidR="00BE7E5D" w:rsidRPr="00034D3A">
        <w:t xml:space="preserve">coated </w:t>
      </w:r>
      <w:r w:rsidRPr="00034D3A">
        <w:t xml:space="preserve">shelves </w:t>
      </w:r>
      <w:r w:rsidR="00BE7E5D" w:rsidRPr="00034D3A">
        <w:t xml:space="preserve">are chemically </w:t>
      </w:r>
      <w:r w:rsidR="00BA1412">
        <w:t>resistant</w:t>
      </w:r>
      <w:r w:rsidR="008B008D">
        <w:t>, but the coating may be</w:t>
      </w:r>
      <w:r w:rsidR="00BE7E5D" w:rsidRPr="00034D3A">
        <w:t xml:space="preserve"> scratch</w:t>
      </w:r>
      <w:r w:rsidR="008B008D">
        <w:t>ed, exposing the shelf material to oxidation</w:t>
      </w:r>
      <w:r w:rsidR="00BE7E5D" w:rsidRPr="00034D3A">
        <w:t xml:space="preserve">. </w:t>
      </w:r>
    </w:p>
    <w:p w14:paraId="39832634" w14:textId="77777777" w:rsidR="00BE7E5D" w:rsidRPr="00034D3A" w:rsidRDefault="00BE7E5D" w:rsidP="00043B28">
      <w:pPr>
        <w:numPr>
          <w:ilvl w:val="0"/>
          <w:numId w:val="12"/>
        </w:numPr>
        <w:spacing w:after="0"/>
      </w:pPr>
      <w:r w:rsidRPr="00034D3A">
        <w:t>Composite ma</w:t>
      </w:r>
      <w:r w:rsidR="00BA1412">
        <w:t>t</w:t>
      </w:r>
      <w:r w:rsidRPr="00034D3A">
        <w:t xml:space="preserve">erials </w:t>
      </w:r>
      <w:r w:rsidR="008B008D">
        <w:t>(</w:t>
      </w:r>
      <w:r w:rsidRPr="00034D3A">
        <w:t>e.g.</w:t>
      </w:r>
      <w:r w:rsidR="008B008D">
        <w:t>,</w:t>
      </w:r>
      <w:r w:rsidRPr="00034D3A">
        <w:t xml:space="preserve"> Trespa</w:t>
      </w:r>
      <w:r w:rsidR="007E5B6B">
        <w:t>, a high-pressure laminate</w:t>
      </w:r>
      <w:r w:rsidR="008B008D">
        <w:t>)</w:t>
      </w:r>
      <w:r w:rsidRPr="00034D3A">
        <w:t xml:space="preserve"> could be considered subject to local fire regulations</w:t>
      </w:r>
      <w:r w:rsidR="007E5B6B">
        <w:t>.</w:t>
      </w:r>
    </w:p>
    <w:p w14:paraId="39832635" w14:textId="77777777" w:rsidR="007E5B6B" w:rsidRDefault="007E5B6B" w:rsidP="000F7D39">
      <w:pPr>
        <w:spacing w:after="0"/>
      </w:pPr>
    </w:p>
    <w:p w14:paraId="39832636" w14:textId="77777777" w:rsidR="00C46A91" w:rsidRDefault="00D54988" w:rsidP="000F7D39">
      <w:pPr>
        <w:spacing w:after="0"/>
      </w:pPr>
      <w:r w:rsidRPr="00034D3A">
        <w:t xml:space="preserve">Storage systems should allow for </w:t>
      </w:r>
      <w:r w:rsidR="007E5B6B">
        <w:t xml:space="preserve">easy </w:t>
      </w:r>
      <w:r w:rsidRPr="00034D3A">
        <w:t>a</w:t>
      </w:r>
      <w:r w:rsidR="00377D74" w:rsidRPr="00034D3A">
        <w:t>ccessibility</w:t>
      </w:r>
      <w:r w:rsidR="007E5B6B">
        <w:t>,</w:t>
      </w:r>
      <w:r w:rsidR="00377D74" w:rsidRPr="00034D3A">
        <w:t xml:space="preserve"> monitoring</w:t>
      </w:r>
      <w:r w:rsidRPr="00034D3A">
        <w:t xml:space="preserve">, </w:t>
      </w:r>
      <w:r w:rsidR="007E5B6B">
        <w:t>inventory,</w:t>
      </w:r>
      <w:r w:rsidR="00377D74" w:rsidRPr="00034D3A">
        <w:t xml:space="preserve"> and </w:t>
      </w:r>
      <w:r w:rsidR="007E5B6B">
        <w:t>collection use.</w:t>
      </w:r>
    </w:p>
    <w:p w14:paraId="39832637" w14:textId="77777777" w:rsidR="007E5B6B" w:rsidRDefault="007E5B6B" w:rsidP="000F7D39">
      <w:pPr>
        <w:spacing w:after="0"/>
      </w:pPr>
    </w:p>
    <w:p w14:paraId="39832638" w14:textId="77777777" w:rsidR="00DE3A04" w:rsidRDefault="00C46A91" w:rsidP="000F7D39">
      <w:pPr>
        <w:spacing w:after="0"/>
        <w:rPr>
          <w:b/>
          <w:sz w:val="28"/>
          <w:szCs w:val="28"/>
        </w:rPr>
      </w:pPr>
      <w:r w:rsidRPr="00C46A91">
        <w:rPr>
          <w:b/>
          <w:sz w:val="28"/>
          <w:szCs w:val="28"/>
        </w:rPr>
        <w:t>16.2  Storage Environment</w:t>
      </w:r>
    </w:p>
    <w:p w14:paraId="39832639" w14:textId="77777777" w:rsidR="00DE3A04" w:rsidRPr="007E5B6B" w:rsidRDefault="007E5B6B" w:rsidP="000F7D39">
      <w:pPr>
        <w:spacing w:after="0"/>
      </w:pPr>
      <w:r w:rsidRPr="007E5B6B">
        <w:rPr>
          <w:highlight w:val="yellow"/>
        </w:rPr>
        <w:t>???</w:t>
      </w:r>
    </w:p>
    <w:p w14:paraId="3983263A" w14:textId="77777777" w:rsidR="000F7D39" w:rsidRPr="007E5B6B" w:rsidRDefault="000F7D39" w:rsidP="000F7D39">
      <w:pPr>
        <w:spacing w:after="0"/>
      </w:pPr>
    </w:p>
    <w:p w14:paraId="3983263B" w14:textId="77777777" w:rsidR="007E5B6B" w:rsidRDefault="00244FDA" w:rsidP="007E5B6B">
      <w:pPr>
        <w:spacing w:after="0"/>
        <w:rPr>
          <w:b/>
          <w:sz w:val="28"/>
          <w:szCs w:val="28"/>
        </w:rPr>
      </w:pPr>
      <w:r w:rsidRPr="00034D3A">
        <w:rPr>
          <w:b/>
          <w:sz w:val="28"/>
        </w:rPr>
        <w:t>17.0</w:t>
      </w:r>
      <w:r w:rsidRPr="00034D3A">
        <w:rPr>
          <w:b/>
          <w:sz w:val="28"/>
        </w:rPr>
        <w:tab/>
      </w:r>
      <w:r w:rsidR="00377D74" w:rsidRPr="00034D3A">
        <w:rPr>
          <w:b/>
          <w:sz w:val="28"/>
        </w:rPr>
        <w:t>Fire</w:t>
      </w:r>
      <w:r w:rsidR="00121CC8" w:rsidRPr="00034D3A">
        <w:rPr>
          <w:b/>
          <w:sz w:val="28"/>
        </w:rPr>
        <w:t xml:space="preserve"> </w:t>
      </w:r>
      <w:r w:rsidR="00C46A91">
        <w:rPr>
          <w:b/>
          <w:sz w:val="28"/>
        </w:rPr>
        <w:t>Prevention and C</w:t>
      </w:r>
      <w:r w:rsidR="00121CC8" w:rsidRPr="00034D3A">
        <w:rPr>
          <w:b/>
          <w:sz w:val="28"/>
        </w:rPr>
        <w:t>ontrol</w:t>
      </w:r>
    </w:p>
    <w:p w14:paraId="3983263C" w14:textId="77777777" w:rsidR="007E5B6B" w:rsidRDefault="00013283" w:rsidP="00AC4D27">
      <w:pPr>
        <w:spacing w:after="0"/>
        <w:rPr>
          <w:b/>
          <w:sz w:val="28"/>
          <w:szCs w:val="28"/>
        </w:rPr>
      </w:pPr>
      <w:r w:rsidRPr="007E5B6B">
        <w:t>The flashpoint of absolute ethanol is 12</w:t>
      </w:r>
      <w:r w:rsidR="007E5B6B">
        <w:t>°</w:t>
      </w:r>
      <w:r w:rsidRPr="007E5B6B">
        <w:t xml:space="preserve">C. </w:t>
      </w:r>
      <w:r w:rsidR="007E5B6B">
        <w:t>Most</w:t>
      </w:r>
      <w:r w:rsidRPr="007E5B6B">
        <w:t xml:space="preserve"> current recommendations for storage of spirit collections are based on this flashpoint</w:t>
      </w:r>
      <w:r w:rsidR="007E5B6B">
        <w:t>,</w:t>
      </w:r>
      <w:r w:rsidRPr="007E5B6B">
        <w:t xml:space="preserve"> </w:t>
      </w:r>
      <w:r w:rsidR="007E5B6B">
        <w:t>e.g., recommendations to store collections at 12-</w:t>
      </w:r>
      <w:r w:rsidR="000D710F" w:rsidRPr="007E5B6B">
        <w:t>15</w:t>
      </w:r>
      <w:r w:rsidR="007E5B6B">
        <w:t>°</w:t>
      </w:r>
      <w:r w:rsidRPr="007E5B6B">
        <w:t>C (</w:t>
      </w:r>
      <w:r w:rsidR="000D710F" w:rsidRPr="007E5B6B">
        <w:t>55-60</w:t>
      </w:r>
      <w:r w:rsidR="007E5B6B">
        <w:t>°</w:t>
      </w:r>
      <w:r w:rsidR="000D710F" w:rsidRPr="007E5B6B">
        <w:t>F)</w:t>
      </w:r>
      <w:r w:rsidRPr="007E5B6B">
        <w:t xml:space="preserve">. </w:t>
      </w:r>
      <w:r w:rsidR="007E5B6B">
        <w:t>However, in this</w:t>
      </w:r>
      <w:r w:rsidRPr="007E5B6B">
        <w:t xml:space="preserve"> temperature</w:t>
      </w:r>
      <w:r w:rsidR="007E5B6B">
        <w:t xml:space="preserve"> range</w:t>
      </w:r>
      <w:r w:rsidRPr="007E5B6B">
        <w:rPr>
          <w:rFonts w:eastAsia="Times New Roman" w:cs="Courier New"/>
        </w:rPr>
        <w:t>,</w:t>
      </w:r>
      <w:r w:rsidR="007E5B6B">
        <w:rPr>
          <w:rFonts w:eastAsia="Times New Roman" w:cs="Courier New"/>
        </w:rPr>
        <w:t xml:space="preserve"> </w:t>
      </w:r>
      <w:r w:rsidRPr="007E5B6B">
        <w:rPr>
          <w:rFonts w:eastAsia="Times New Roman" w:cs="Courier New"/>
        </w:rPr>
        <w:t>specimens</w:t>
      </w:r>
      <w:r w:rsidR="007E5B6B">
        <w:rPr>
          <w:rFonts w:eastAsia="Times New Roman" w:cs="Courier New"/>
        </w:rPr>
        <w:t xml:space="preserve"> brought from storage to a laboratory</w:t>
      </w:r>
      <w:r w:rsidRPr="007E5B6B">
        <w:rPr>
          <w:rFonts w:eastAsia="Times New Roman" w:cs="Courier New"/>
        </w:rPr>
        <w:t xml:space="preserve"> would warm up </w:t>
      </w:r>
      <w:r w:rsidR="007E5B6B">
        <w:rPr>
          <w:rFonts w:eastAsia="Times New Roman" w:cs="Courier New"/>
        </w:rPr>
        <w:t>and cool down each</w:t>
      </w:r>
      <w:r w:rsidRPr="007E5B6B">
        <w:rPr>
          <w:rFonts w:eastAsia="Times New Roman" w:cs="Courier New"/>
        </w:rPr>
        <w:t xml:space="preserve"> time </w:t>
      </w:r>
      <w:r w:rsidR="007E5B6B">
        <w:rPr>
          <w:rFonts w:eastAsia="Times New Roman" w:cs="Courier New"/>
        </w:rPr>
        <w:t xml:space="preserve">they were </w:t>
      </w:r>
      <w:r w:rsidRPr="007E5B6B">
        <w:rPr>
          <w:rFonts w:eastAsia="Times New Roman" w:cs="Courier New"/>
        </w:rPr>
        <w:t>moved</w:t>
      </w:r>
      <w:r w:rsidR="007E5B6B">
        <w:rPr>
          <w:rFonts w:eastAsia="Times New Roman" w:cs="Courier New"/>
        </w:rPr>
        <w:t>, dissolved lipids and proteins tend to turn the fluid cloudy, trace amounts of formaldehyde may solidify to paraformaldehyde, and the</w:t>
      </w:r>
      <w:r w:rsidRPr="007E5B6B">
        <w:rPr>
          <w:rFonts w:eastAsia="Times New Roman" w:cs="Courier New"/>
        </w:rPr>
        <w:t xml:space="preserve"> </w:t>
      </w:r>
      <w:r w:rsidR="007E5B6B">
        <w:rPr>
          <w:rFonts w:eastAsia="Times New Roman" w:cs="Courier New"/>
        </w:rPr>
        <w:t>temperature range is expensive to maintain</w:t>
      </w:r>
      <w:r w:rsidRPr="007E5B6B">
        <w:rPr>
          <w:rFonts w:eastAsia="Times New Roman" w:cs="Courier New"/>
        </w:rPr>
        <w:t xml:space="preserve">.  </w:t>
      </w:r>
      <w:r w:rsidR="000D710F" w:rsidRPr="007E5B6B">
        <w:rPr>
          <w:rFonts w:eastAsia="Times New Roman" w:cs="Courier New"/>
        </w:rPr>
        <w:t xml:space="preserve">A compromise </w:t>
      </w:r>
      <w:r w:rsidR="007E5B6B">
        <w:rPr>
          <w:rFonts w:eastAsia="Times New Roman" w:cs="Courier New"/>
        </w:rPr>
        <w:t xml:space="preserve">temperature range </w:t>
      </w:r>
      <w:r w:rsidR="000D710F" w:rsidRPr="007E5B6B">
        <w:rPr>
          <w:rFonts w:eastAsia="Times New Roman" w:cs="Courier New"/>
        </w:rPr>
        <w:t>of 17-18</w:t>
      </w:r>
      <w:r w:rsidR="007E5B6B">
        <w:rPr>
          <w:rFonts w:eastAsia="Times New Roman" w:cs="Courier New"/>
        </w:rPr>
        <w:t>°</w:t>
      </w:r>
      <w:r w:rsidR="000D710F" w:rsidRPr="007E5B6B">
        <w:rPr>
          <w:rFonts w:eastAsia="Times New Roman" w:cs="Courier New"/>
        </w:rPr>
        <w:t>C (</w:t>
      </w:r>
      <w:r w:rsidR="00AC4D27">
        <w:rPr>
          <w:rFonts w:eastAsia="Times New Roman" w:cs="Courier New"/>
        </w:rPr>
        <w:t xml:space="preserve">about </w:t>
      </w:r>
      <w:r w:rsidRPr="007E5B6B">
        <w:rPr>
          <w:rFonts w:eastAsia="Times New Roman" w:cs="Courier New"/>
        </w:rPr>
        <w:t>65</w:t>
      </w:r>
      <w:r w:rsidR="007E5B6B">
        <w:rPr>
          <w:rFonts w:eastAsia="Times New Roman" w:cs="Courier New"/>
        </w:rPr>
        <w:t>°</w:t>
      </w:r>
      <w:r w:rsidRPr="007E5B6B">
        <w:rPr>
          <w:rFonts w:eastAsia="Times New Roman" w:cs="Courier New"/>
        </w:rPr>
        <w:t>F</w:t>
      </w:r>
      <w:r w:rsidR="007E5B6B">
        <w:rPr>
          <w:rFonts w:eastAsia="Times New Roman" w:cs="Courier New"/>
        </w:rPr>
        <w:t xml:space="preserve">) </w:t>
      </w:r>
      <w:r w:rsidRPr="007E5B6B">
        <w:rPr>
          <w:rFonts w:eastAsia="Times New Roman" w:cs="Courier New"/>
        </w:rPr>
        <w:t xml:space="preserve">lowers flash point but does not cause other problems.  </w:t>
      </w:r>
      <w:r w:rsidR="007E5B6B">
        <w:rPr>
          <w:rFonts w:eastAsia="Times New Roman" w:cs="Courier New"/>
        </w:rPr>
        <w:t xml:space="preserve">It is important </w:t>
      </w:r>
      <w:r w:rsidRPr="007E5B6B">
        <w:rPr>
          <w:rFonts w:eastAsia="Times New Roman" w:cs="Courier New"/>
        </w:rPr>
        <w:t>to avoid</w:t>
      </w:r>
      <w:r w:rsidR="000D710F" w:rsidRPr="007E5B6B">
        <w:rPr>
          <w:rFonts w:eastAsia="Times New Roman" w:cs="Courier New"/>
        </w:rPr>
        <w:t xml:space="preserve"> </w:t>
      </w:r>
      <w:r w:rsidR="007E5B6B">
        <w:rPr>
          <w:rFonts w:eastAsia="Times New Roman" w:cs="Courier New"/>
        </w:rPr>
        <w:t xml:space="preserve">temperature </w:t>
      </w:r>
      <w:r w:rsidRPr="007E5B6B">
        <w:rPr>
          <w:rFonts w:eastAsia="Times New Roman" w:cs="Courier New"/>
        </w:rPr>
        <w:t>fluctuations, which cause rapid failure of container seals.</w:t>
      </w:r>
      <w:r w:rsidR="007E5B6B">
        <w:rPr>
          <w:b/>
          <w:sz w:val="28"/>
          <w:szCs w:val="28"/>
        </w:rPr>
        <w:t xml:space="preserve"> </w:t>
      </w:r>
    </w:p>
    <w:p w14:paraId="3983263D" w14:textId="77777777" w:rsidR="00580DA8" w:rsidRDefault="00580DA8" w:rsidP="00AC4D27">
      <w:pPr>
        <w:spacing w:after="0"/>
      </w:pPr>
    </w:p>
    <w:p w14:paraId="3983263E" w14:textId="77777777" w:rsidR="00AC4D27" w:rsidRDefault="00580DA8" w:rsidP="00AC4D27">
      <w:pPr>
        <w:spacing w:after="0"/>
      </w:pPr>
      <w:r>
        <w:lastRenderedPageBreak/>
        <w:t>Ignition sources in collection storage areas should be</w:t>
      </w:r>
      <w:r w:rsidRPr="006F4019">
        <w:t xml:space="preserve"> eliminat</w:t>
      </w:r>
      <w:r w:rsidR="00016BAF">
        <w:t>ed</w:t>
      </w:r>
      <w:r w:rsidRPr="006F4019">
        <w:t xml:space="preserve"> </w:t>
      </w:r>
      <w:r w:rsidR="00016BAF">
        <w:t>(e.g.,</w:t>
      </w:r>
      <w:r w:rsidRPr="006F4019">
        <w:t xml:space="preserve"> use safety switches</w:t>
      </w:r>
      <w:r w:rsidR="00016BAF">
        <w:t>,</w:t>
      </w:r>
      <w:r w:rsidRPr="006F4019">
        <w:t xml:space="preserve"> non-sparking light fixtures, do not store other materials with the </w:t>
      </w:r>
      <w:r w:rsidR="00016BAF">
        <w:t>colleciton</w:t>
      </w:r>
      <w:r w:rsidRPr="006F4019">
        <w:t xml:space="preserve">, use metal shelving, </w:t>
      </w:r>
      <w:r w:rsidR="00016BAF">
        <w:t>and eliminate electrical outlets)</w:t>
      </w:r>
      <w:r w:rsidRPr="006F4019">
        <w:t>.</w:t>
      </w:r>
      <w:r w:rsidRPr="006F4019">
        <w:br/>
      </w:r>
    </w:p>
    <w:p w14:paraId="3983263F" w14:textId="77777777" w:rsidR="00AC4D27" w:rsidRDefault="00AC4D27" w:rsidP="00AC4D27">
      <w:pPr>
        <w:spacing w:after="0"/>
      </w:pPr>
      <w:r>
        <w:t>Wet specimen storage should be equipped with both fire and smoke detectors, and may be equipped with vapour detector systems as well. A fire control system that operates with water, mist, or foam should be in place in the collection storage and laboratory areas.</w:t>
      </w:r>
    </w:p>
    <w:p w14:paraId="39832640" w14:textId="77777777" w:rsidR="00AC4D27" w:rsidRDefault="00AC4D27" w:rsidP="00AC4D27">
      <w:pPr>
        <w:spacing w:after="0"/>
      </w:pPr>
    </w:p>
    <w:p w14:paraId="39832641" w14:textId="77777777" w:rsidR="00121CC8" w:rsidRDefault="00121CC8" w:rsidP="000F7D39">
      <w:pPr>
        <w:spacing w:after="0"/>
        <w:rPr>
          <w:b/>
          <w:sz w:val="28"/>
        </w:rPr>
      </w:pPr>
      <w:r w:rsidRPr="00C46A91">
        <w:rPr>
          <w:b/>
          <w:sz w:val="28"/>
        </w:rPr>
        <w:t>18.0 Environmental factors</w:t>
      </w:r>
    </w:p>
    <w:p w14:paraId="39832642" w14:textId="77777777" w:rsidR="000F7D39" w:rsidRDefault="00AC4D27" w:rsidP="000F7D39">
      <w:pPr>
        <w:spacing w:after="0"/>
      </w:pPr>
      <w:r>
        <w:t>A stable, dark, cool storage environment is required to maximize the useful life of fluid preserved specimens.</w:t>
      </w:r>
    </w:p>
    <w:p w14:paraId="39832643" w14:textId="77777777" w:rsidR="000F7D39" w:rsidRPr="000F7D39" w:rsidRDefault="000F7D39" w:rsidP="000F7D39">
      <w:pPr>
        <w:spacing w:after="0"/>
      </w:pPr>
    </w:p>
    <w:p w14:paraId="39832644" w14:textId="77777777" w:rsidR="000A5896" w:rsidRPr="00C46A91" w:rsidRDefault="00121CC8" w:rsidP="000F7D39">
      <w:pPr>
        <w:spacing w:after="0"/>
        <w:rPr>
          <w:b/>
          <w:sz w:val="28"/>
        </w:rPr>
      </w:pPr>
      <w:r w:rsidRPr="00C46A91">
        <w:rPr>
          <w:b/>
          <w:sz w:val="28"/>
        </w:rPr>
        <w:t>18.1</w:t>
      </w:r>
      <w:r w:rsidRPr="00C46A91">
        <w:rPr>
          <w:b/>
          <w:sz w:val="28"/>
        </w:rPr>
        <w:tab/>
      </w:r>
      <w:r w:rsidR="000A5896" w:rsidRPr="00C46A91">
        <w:rPr>
          <w:b/>
          <w:sz w:val="28"/>
        </w:rPr>
        <w:t>Temp</w:t>
      </w:r>
      <w:r w:rsidR="00C46A91">
        <w:rPr>
          <w:b/>
          <w:sz w:val="28"/>
        </w:rPr>
        <w:t>erature R</w:t>
      </w:r>
      <w:r w:rsidR="000A5896" w:rsidRPr="00C46A91">
        <w:rPr>
          <w:b/>
          <w:sz w:val="28"/>
        </w:rPr>
        <w:t xml:space="preserve">ecommendations </w:t>
      </w:r>
    </w:p>
    <w:p w14:paraId="39832645" w14:textId="77777777" w:rsidR="00AC4D27" w:rsidRDefault="00AC4D27" w:rsidP="00D87C06">
      <w:pPr>
        <w:spacing w:after="0"/>
        <w:rPr>
          <w:rFonts w:eastAsia="Times New Roman" w:cs="Courier New"/>
        </w:rPr>
      </w:pPr>
      <w:r>
        <w:t>Temperature in collection storage should be constant with minimal fluctuations, preferably within the range of</w:t>
      </w:r>
      <w:r w:rsidRPr="007E5B6B">
        <w:rPr>
          <w:rFonts w:eastAsia="Times New Roman" w:cs="Courier New"/>
        </w:rPr>
        <w:t>17-18</w:t>
      </w:r>
      <w:r>
        <w:rPr>
          <w:rFonts w:eastAsia="Times New Roman" w:cs="Courier New"/>
        </w:rPr>
        <w:t>°</w:t>
      </w:r>
      <w:r w:rsidRPr="007E5B6B">
        <w:rPr>
          <w:rFonts w:eastAsia="Times New Roman" w:cs="Courier New"/>
        </w:rPr>
        <w:t>C (</w:t>
      </w:r>
      <w:r>
        <w:rPr>
          <w:rFonts w:eastAsia="Times New Roman" w:cs="Courier New"/>
        </w:rPr>
        <w:t xml:space="preserve">about </w:t>
      </w:r>
      <w:r w:rsidRPr="007E5B6B">
        <w:rPr>
          <w:rFonts w:eastAsia="Times New Roman" w:cs="Courier New"/>
        </w:rPr>
        <w:t>65</w:t>
      </w:r>
      <w:r>
        <w:rPr>
          <w:rFonts w:eastAsia="Times New Roman" w:cs="Courier New"/>
        </w:rPr>
        <w:t>°</w:t>
      </w:r>
      <w:r w:rsidRPr="007E5B6B">
        <w:rPr>
          <w:rFonts w:eastAsia="Times New Roman" w:cs="Courier New"/>
        </w:rPr>
        <w:t>F</w:t>
      </w:r>
      <w:r>
        <w:rPr>
          <w:rFonts w:eastAsia="Times New Roman" w:cs="Courier New"/>
        </w:rPr>
        <w:t>), and should be a little cooler than the laboratory area in which containers are sealed. Fluctuations in temperature may cause containers or closures to fail due to cracking or loosening of closures.</w:t>
      </w:r>
    </w:p>
    <w:p w14:paraId="39832646" w14:textId="77777777" w:rsidR="00580DA8" w:rsidRDefault="00580DA8" w:rsidP="00D87C06">
      <w:pPr>
        <w:spacing w:after="0"/>
      </w:pPr>
    </w:p>
    <w:p w14:paraId="39832647" w14:textId="77777777" w:rsidR="00580DA8" w:rsidRDefault="00580DA8" w:rsidP="00580DA8">
      <w:pPr>
        <w:spacing w:after="0"/>
      </w:pPr>
      <w:r w:rsidRPr="006F4019">
        <w:t xml:space="preserve">Keeping fluid collection storage a few degrees cooler than the lab in </w:t>
      </w:r>
      <w:r>
        <w:t>which the containers are closed</w:t>
      </w:r>
      <w:r w:rsidRPr="006F4019">
        <w:t xml:space="preserve"> will improve the seals on the containers by creating negative pressure inside the containers.  </w:t>
      </w:r>
    </w:p>
    <w:p w14:paraId="39832648" w14:textId="77777777" w:rsidR="00580DA8" w:rsidRDefault="00580DA8" w:rsidP="00580DA8">
      <w:pPr>
        <w:spacing w:after="0"/>
      </w:pPr>
    </w:p>
    <w:p w14:paraId="39832649" w14:textId="77777777" w:rsidR="00580DA8" w:rsidRDefault="00580DA8" w:rsidP="00580DA8">
      <w:pPr>
        <w:spacing w:after="0"/>
      </w:pPr>
      <w:r>
        <w:t>The following factors should be taken into account when establishing storage temperatures for fluid preserved collections:</w:t>
      </w:r>
    </w:p>
    <w:p w14:paraId="3983264A" w14:textId="77777777" w:rsidR="00580DA8" w:rsidRPr="00580DA8" w:rsidRDefault="00580DA8" w:rsidP="00580DA8">
      <w:pPr>
        <w:pStyle w:val="ListParagraph"/>
        <w:numPr>
          <w:ilvl w:val="0"/>
          <w:numId w:val="23"/>
        </w:numPr>
        <w:spacing w:after="0"/>
        <w:rPr>
          <w:rFonts w:eastAsia="Times New Roman"/>
        </w:rPr>
      </w:pPr>
      <w:r>
        <w:t>At t</w:t>
      </w:r>
      <w:r w:rsidRPr="006F4019">
        <w:t>emperatures below about 15</w:t>
      </w:r>
      <w:r>
        <w:t>°</w:t>
      </w:r>
      <w:r w:rsidRPr="006F4019">
        <w:t>C</w:t>
      </w:r>
      <w:r>
        <w:t>,</w:t>
      </w:r>
      <w:r w:rsidRPr="006F4019">
        <w:t xml:space="preserve"> alcohols tend to layer (particularly isopropyl), formaldehyde begins to precipitate out as paraformaldehyde (indicated by a whitish cloudiness in the fluid</w:t>
      </w:r>
      <w:r>
        <w:t xml:space="preserve"> or the formation of paraformaldehyde needles</w:t>
      </w:r>
      <w:r w:rsidRPr="006F4019">
        <w:t xml:space="preserve">), dissolved lipids will congeal, </w:t>
      </w:r>
      <w:r>
        <w:t xml:space="preserve">and </w:t>
      </w:r>
      <w:r w:rsidRPr="006F4019">
        <w:t>some compressible gaskets will lose regain and therefore permit some evaporation</w:t>
      </w:r>
      <w:r>
        <w:t>.</w:t>
      </w:r>
    </w:p>
    <w:p w14:paraId="3983264B" w14:textId="77777777" w:rsidR="00580DA8" w:rsidRPr="00580DA8" w:rsidRDefault="00580DA8" w:rsidP="00580DA8">
      <w:pPr>
        <w:pStyle w:val="ListParagraph"/>
        <w:numPr>
          <w:ilvl w:val="0"/>
          <w:numId w:val="23"/>
        </w:numPr>
        <w:spacing w:after="0"/>
        <w:rPr>
          <w:rFonts w:eastAsia="Times New Roman"/>
        </w:rPr>
      </w:pPr>
      <w:r>
        <w:t>A</w:t>
      </w:r>
      <w:r w:rsidRPr="006F4019">
        <w:t xml:space="preserve">t warmer temperatures, </w:t>
      </w:r>
      <w:r>
        <w:t xml:space="preserve">the </w:t>
      </w:r>
      <w:r w:rsidRPr="006F4019">
        <w:t xml:space="preserve">processes of deterioration </w:t>
      </w:r>
      <w:r>
        <w:t>proceed</w:t>
      </w:r>
      <w:r w:rsidRPr="006F4019">
        <w:t xml:space="preserve"> faster (e.g., extraction of lipids and proteins in alcohol) and evaporation rates are higher.  </w:t>
      </w:r>
    </w:p>
    <w:p w14:paraId="3983264C" w14:textId="77777777" w:rsidR="00580DA8" w:rsidRPr="00580DA8" w:rsidRDefault="00580DA8" w:rsidP="00580DA8">
      <w:pPr>
        <w:pStyle w:val="ListParagraph"/>
        <w:numPr>
          <w:ilvl w:val="0"/>
          <w:numId w:val="23"/>
        </w:numPr>
        <w:spacing w:after="0"/>
        <w:rPr>
          <w:rFonts w:eastAsia="Times New Roman"/>
        </w:rPr>
      </w:pPr>
      <w:r>
        <w:t xml:space="preserve">Lowering the temperature of collection storage below flash point is </w:t>
      </w:r>
      <w:r w:rsidRPr="006F4019">
        <w:t>a theoretical idea, not a practical one</w:t>
      </w:r>
      <w:r>
        <w:t>, as there is</w:t>
      </w:r>
      <w:r w:rsidRPr="006F4019">
        <w:t xml:space="preserve"> no evidence that </w:t>
      </w:r>
      <w:r>
        <w:t>s</w:t>
      </w:r>
      <w:r w:rsidRPr="006F4019">
        <w:t>ub-flash point temperature</w:t>
      </w:r>
      <w:r>
        <w:t>s</w:t>
      </w:r>
      <w:r w:rsidRPr="006F4019">
        <w:t xml:space="preserve"> will really reduce fire danger in a museum storage situation of containers of fluid preserved specimens on shelvi</w:t>
      </w:r>
      <w:r>
        <w:t xml:space="preserve">ng in a controlled storage area.  </w:t>
      </w:r>
      <w:r w:rsidRPr="006F4019">
        <w:t>A container of fluid-preserved specimens sitting on a shelf in storage will not catch fire all by itself</w:t>
      </w:r>
      <w:r>
        <w:t>―</w:t>
      </w:r>
      <w:r w:rsidRPr="006F4019">
        <w:t xml:space="preserve">an ignition sources is </w:t>
      </w:r>
      <w:r w:rsidRPr="006F4019">
        <w:lastRenderedPageBreak/>
        <w:t xml:space="preserve">required.  Assuming that the ignition source is a fire in the storage area, then the temperature in the room is not likely to remain below flash point when there is a fire </w:t>
      </w:r>
      <w:r>
        <w:t xml:space="preserve">because </w:t>
      </w:r>
      <w:r w:rsidRPr="006F4019">
        <w:t xml:space="preserve">fire generates heat, </w:t>
      </w:r>
      <w:r>
        <w:t>therefore</w:t>
      </w:r>
      <w:r w:rsidRPr="006F4019">
        <w:t xml:space="preserve"> spending a lot of money to cool the entire storage area below flash point</w:t>
      </w:r>
      <w:r>
        <w:t xml:space="preserve"> is pointless.</w:t>
      </w:r>
    </w:p>
    <w:p w14:paraId="3983264D" w14:textId="77777777" w:rsidR="001E001B" w:rsidRPr="001E001B" w:rsidRDefault="00580DA8" w:rsidP="00580DA8">
      <w:pPr>
        <w:pStyle w:val="ListParagraph"/>
        <w:numPr>
          <w:ilvl w:val="0"/>
          <w:numId w:val="23"/>
        </w:numPr>
        <w:spacing w:after="0"/>
        <w:rPr>
          <w:rFonts w:eastAsia="Times New Roman"/>
        </w:rPr>
      </w:pPr>
      <w:r>
        <w:t>C</w:t>
      </w:r>
      <w:r w:rsidRPr="006F4019">
        <w:t xml:space="preserve">ooler temperatures are much, much more expensive to maintain, and depend on functioning, reliable HVAC equipment.  </w:t>
      </w:r>
      <w:r>
        <w:t>Cooler temperatures are</w:t>
      </w:r>
      <w:r w:rsidRPr="006F4019">
        <w:t xml:space="preserve"> not a wise use of</w:t>
      </w:r>
      <w:r w:rsidR="001E001B">
        <w:t xml:space="preserve"> resources.</w:t>
      </w:r>
    </w:p>
    <w:p w14:paraId="3983264E" w14:textId="77777777" w:rsidR="00580DA8" w:rsidRPr="00580DA8" w:rsidRDefault="001E001B" w:rsidP="00580DA8">
      <w:pPr>
        <w:pStyle w:val="ListParagraph"/>
        <w:numPr>
          <w:ilvl w:val="0"/>
          <w:numId w:val="23"/>
        </w:numPr>
        <w:spacing w:after="0"/>
        <w:rPr>
          <w:rFonts w:eastAsia="Times New Roman"/>
        </w:rPr>
      </w:pPr>
      <w:r>
        <w:t xml:space="preserve">More stable </w:t>
      </w:r>
      <w:r w:rsidR="00580DA8" w:rsidRPr="006F4019">
        <w:t xml:space="preserve">temperatures can be </w:t>
      </w:r>
      <w:r>
        <w:t>achieved by</w:t>
      </w:r>
      <w:r w:rsidR="00580DA8" w:rsidRPr="006F4019">
        <w:t xml:space="preserve"> locating storage </w:t>
      </w:r>
      <w:r>
        <w:t xml:space="preserve">areas </w:t>
      </w:r>
      <w:r w:rsidR="00580DA8" w:rsidRPr="006F4019">
        <w:t>in interior rooms (wi</w:t>
      </w:r>
      <w:r>
        <w:t>th no outside walls or windows)</w:t>
      </w:r>
      <w:r w:rsidR="00580DA8" w:rsidRPr="006F4019">
        <w:t xml:space="preserve"> and by </w:t>
      </w:r>
      <w:r>
        <w:t>setting set points in consideration of</w:t>
      </w:r>
      <w:r w:rsidR="00580DA8" w:rsidRPr="006F4019">
        <w:t xml:space="preserve"> the outside air temperature, building type, a</w:t>
      </w:r>
      <w:r>
        <w:t xml:space="preserve">nd HVAC system.  </w:t>
      </w:r>
      <w:r w:rsidR="00580DA8" w:rsidRPr="006F4019">
        <w:t xml:space="preserve">Transitioning slowly between a warmer summer set point and a cooler winter set point in a temperate environment will produce a better storage environment than trying to maintain </w:t>
      </w:r>
      <w:r>
        <w:t>an</w:t>
      </w:r>
      <w:r w:rsidR="00580DA8" w:rsidRPr="006F4019">
        <w:t xml:space="preserve"> arbitrary set point that exceeds the ability of </w:t>
      </w:r>
      <w:r>
        <w:t>the</w:t>
      </w:r>
      <w:r w:rsidR="00580DA8" w:rsidRPr="006F4019">
        <w:t xml:space="preserve"> building, HVAC, and local climate to maintain.</w:t>
      </w:r>
    </w:p>
    <w:p w14:paraId="3983264F" w14:textId="77777777" w:rsidR="006226D9" w:rsidRPr="00AC4D27" w:rsidRDefault="006226D9" w:rsidP="00121CC8">
      <w:pPr>
        <w:spacing w:after="0"/>
      </w:pPr>
    </w:p>
    <w:p w14:paraId="39832650" w14:textId="77777777" w:rsidR="000A5896" w:rsidRPr="00C46A91" w:rsidRDefault="00121CC8" w:rsidP="000F7D39">
      <w:pPr>
        <w:spacing w:after="0"/>
        <w:rPr>
          <w:b/>
          <w:sz w:val="28"/>
        </w:rPr>
      </w:pPr>
      <w:r w:rsidRPr="00C46A91">
        <w:rPr>
          <w:b/>
          <w:sz w:val="28"/>
        </w:rPr>
        <w:t>18.2</w:t>
      </w:r>
      <w:r w:rsidRPr="00C46A91">
        <w:rPr>
          <w:b/>
          <w:sz w:val="28"/>
        </w:rPr>
        <w:tab/>
      </w:r>
      <w:r w:rsidR="000A5896" w:rsidRPr="00C46A91">
        <w:rPr>
          <w:b/>
          <w:sz w:val="28"/>
        </w:rPr>
        <w:t>R</w:t>
      </w:r>
      <w:r w:rsidR="00C46A91">
        <w:rPr>
          <w:b/>
          <w:sz w:val="28"/>
        </w:rPr>
        <w:t xml:space="preserve">elative </w:t>
      </w:r>
      <w:r w:rsidR="000A5896" w:rsidRPr="00C46A91">
        <w:rPr>
          <w:b/>
          <w:sz w:val="28"/>
        </w:rPr>
        <w:t>H</w:t>
      </w:r>
      <w:r w:rsidR="00C46A91">
        <w:rPr>
          <w:b/>
          <w:sz w:val="28"/>
        </w:rPr>
        <w:t>umidity R</w:t>
      </w:r>
      <w:r w:rsidR="000A5896" w:rsidRPr="00C46A91">
        <w:rPr>
          <w:b/>
          <w:sz w:val="28"/>
        </w:rPr>
        <w:t xml:space="preserve">ecommendations </w:t>
      </w:r>
    </w:p>
    <w:p w14:paraId="39832651" w14:textId="77777777" w:rsidR="000A5896" w:rsidRPr="00580DA8" w:rsidRDefault="00121CC8" w:rsidP="000F7D39">
      <w:pPr>
        <w:spacing w:after="0"/>
        <w:rPr>
          <w:rFonts w:eastAsia="Times New Roman"/>
        </w:rPr>
      </w:pPr>
      <w:r w:rsidRPr="006F4019">
        <w:t>While not considered an important cause of deterioration</w:t>
      </w:r>
      <w:r w:rsidR="006F4019" w:rsidRPr="006F4019">
        <w:t>,</w:t>
      </w:r>
      <w:r w:rsidRPr="006F4019">
        <w:t xml:space="preserve"> relative humidity </w:t>
      </w:r>
      <w:r w:rsidR="00580DA8">
        <w:t xml:space="preserve">greater than 65% </w:t>
      </w:r>
      <w:r w:rsidR="006F4019">
        <w:t>will</w:t>
      </w:r>
      <w:r w:rsidRPr="006F4019">
        <w:t xml:space="preserve"> increase the incidence of mould</w:t>
      </w:r>
      <w:r w:rsidR="006F4019">
        <w:t>, and may</w:t>
      </w:r>
      <w:r w:rsidRPr="006F4019">
        <w:t xml:space="preserve"> cause </w:t>
      </w:r>
      <w:r w:rsidR="006F4019">
        <w:t xml:space="preserve">a </w:t>
      </w:r>
      <w:r w:rsidRPr="006F4019">
        <w:t xml:space="preserve">change in </w:t>
      </w:r>
      <w:r w:rsidR="006F4019">
        <w:t xml:space="preserve">preservative </w:t>
      </w:r>
      <w:r w:rsidRPr="006F4019">
        <w:t>concentration</w:t>
      </w:r>
      <w:r w:rsidR="00580DA8">
        <w:t>s</w:t>
      </w:r>
      <w:r w:rsidRPr="006F4019">
        <w:t xml:space="preserve"> at extreme levels. </w:t>
      </w:r>
      <w:r w:rsidR="00580DA8">
        <w:t>High and/or fluctuating relative humidity may</w:t>
      </w:r>
      <w:r w:rsidRPr="006F4019">
        <w:t xml:space="preserve"> i</w:t>
      </w:r>
      <w:r w:rsidR="006226D9" w:rsidRPr="006F4019">
        <w:t xml:space="preserve">ncrease the rate of glass </w:t>
      </w:r>
      <w:r w:rsidR="00580DA8">
        <w:t>deterioration, particularly for</w:t>
      </w:r>
      <w:r w:rsidRPr="006F4019">
        <w:t xml:space="preserve"> </w:t>
      </w:r>
      <w:r w:rsidR="007C6994" w:rsidRPr="006F4019">
        <w:t>historic glass containers</w:t>
      </w:r>
      <w:r w:rsidRPr="006F4019">
        <w:t>. Non-glass containers will be subject to moisture transfer at a range of moisture levels dependant on humidity.</w:t>
      </w:r>
      <w:r w:rsidR="006226D9" w:rsidRPr="006F4019">
        <w:rPr>
          <w:rFonts w:eastAsia="Times New Roman" w:cs="Arial"/>
        </w:rPr>
        <w:t xml:space="preserve"> </w:t>
      </w:r>
      <w:r w:rsidR="00580DA8">
        <w:rPr>
          <w:rFonts w:eastAsia="Times New Roman" w:cs="Arial"/>
        </w:rPr>
        <w:t xml:space="preserve"> On the other hand, higher levels of relative humidity will reduce the rate of alcohol evaporation from leaking containers. Ideally, relative humidity in the collection storage area will be within the range of</w:t>
      </w:r>
      <w:r w:rsidR="00580DA8">
        <w:rPr>
          <w:rFonts w:eastAsia="Times New Roman"/>
        </w:rPr>
        <w:t xml:space="preserve"> </w:t>
      </w:r>
      <w:r w:rsidR="000A5896" w:rsidRPr="006F4019">
        <w:t>35</w:t>
      </w:r>
      <w:r w:rsidR="00580DA8">
        <w:t>-</w:t>
      </w:r>
      <w:r w:rsidR="000A5896" w:rsidRPr="006F4019">
        <w:t>55%</w:t>
      </w:r>
      <w:r w:rsidR="00580DA8">
        <w:t>.</w:t>
      </w:r>
    </w:p>
    <w:p w14:paraId="39832652" w14:textId="77777777" w:rsidR="006F4019" w:rsidRPr="006F4019" w:rsidRDefault="006F4019" w:rsidP="000F7D39">
      <w:pPr>
        <w:spacing w:after="0"/>
        <w:rPr>
          <w:rFonts w:eastAsia="Times New Roman"/>
        </w:rPr>
      </w:pPr>
    </w:p>
    <w:p w14:paraId="39832653" w14:textId="77777777" w:rsidR="000A5896" w:rsidRPr="00C46A91" w:rsidRDefault="00121CC8" w:rsidP="000F7D39">
      <w:pPr>
        <w:spacing w:after="0"/>
        <w:rPr>
          <w:b/>
          <w:sz w:val="28"/>
        </w:rPr>
      </w:pPr>
      <w:r w:rsidRPr="00C46A91">
        <w:rPr>
          <w:b/>
          <w:sz w:val="28"/>
        </w:rPr>
        <w:t>18.3</w:t>
      </w:r>
      <w:r w:rsidRPr="00C46A91">
        <w:rPr>
          <w:b/>
          <w:sz w:val="28"/>
        </w:rPr>
        <w:tab/>
      </w:r>
      <w:r w:rsidR="000A5896" w:rsidRPr="00C46A91">
        <w:rPr>
          <w:b/>
          <w:sz w:val="28"/>
        </w:rPr>
        <w:t xml:space="preserve">Light </w:t>
      </w:r>
      <w:r w:rsidR="00C46A91">
        <w:rPr>
          <w:b/>
          <w:sz w:val="28"/>
        </w:rPr>
        <w:t>R</w:t>
      </w:r>
      <w:r w:rsidR="000A5896" w:rsidRPr="00C46A91">
        <w:rPr>
          <w:b/>
          <w:sz w:val="28"/>
        </w:rPr>
        <w:t xml:space="preserve">ecommendations </w:t>
      </w:r>
    </w:p>
    <w:p w14:paraId="39832654" w14:textId="77777777" w:rsidR="0078343E" w:rsidRDefault="0078343E" w:rsidP="000F7D39">
      <w:pPr>
        <w:spacing w:after="0"/>
      </w:pPr>
      <w:r>
        <w:t>There should be no sources of ultraviolet light in collection storage areas and laboratory areas where specimens are used. Work space areas should be lighted individually rather than lighting the entire room brightly. Light levels for wet specimens on exhibit should not exceed</w:t>
      </w:r>
    </w:p>
    <w:p w14:paraId="39832655" w14:textId="77777777" w:rsidR="000A5896" w:rsidRDefault="0078343E" w:rsidP="000F7D39">
      <w:pPr>
        <w:spacing w:after="0"/>
      </w:pPr>
      <w:r>
        <w:t>50 lux.</w:t>
      </w:r>
    </w:p>
    <w:p w14:paraId="39832656" w14:textId="77777777" w:rsidR="000F7D39" w:rsidRPr="00034D3A" w:rsidRDefault="000F7D39" w:rsidP="000F7D39">
      <w:pPr>
        <w:spacing w:after="0"/>
      </w:pPr>
    </w:p>
    <w:p w14:paraId="39832657" w14:textId="77777777" w:rsidR="000A5896" w:rsidRPr="00C46A91" w:rsidRDefault="00121CC8" w:rsidP="000F7D39">
      <w:pPr>
        <w:spacing w:after="0"/>
        <w:rPr>
          <w:b/>
          <w:sz w:val="28"/>
        </w:rPr>
      </w:pPr>
      <w:r w:rsidRPr="00C46A91">
        <w:rPr>
          <w:b/>
          <w:sz w:val="28"/>
        </w:rPr>
        <w:t>19.0</w:t>
      </w:r>
      <w:r w:rsidRPr="00C46A91">
        <w:rPr>
          <w:b/>
          <w:sz w:val="28"/>
        </w:rPr>
        <w:tab/>
      </w:r>
      <w:r w:rsidR="000A5896" w:rsidRPr="00C46A91">
        <w:rPr>
          <w:b/>
          <w:sz w:val="28"/>
        </w:rPr>
        <w:t xml:space="preserve">Storage </w:t>
      </w:r>
      <w:r w:rsidR="00C46A91">
        <w:rPr>
          <w:b/>
          <w:sz w:val="28"/>
        </w:rPr>
        <w:t>C</w:t>
      </w:r>
      <w:r w:rsidR="000A5896" w:rsidRPr="00C46A91">
        <w:rPr>
          <w:b/>
          <w:sz w:val="28"/>
        </w:rPr>
        <w:t>ontainers</w:t>
      </w:r>
    </w:p>
    <w:p w14:paraId="39832658" w14:textId="77777777" w:rsidR="00191D10" w:rsidRDefault="00F204AA" w:rsidP="00191D10">
      <w:pPr>
        <w:spacing w:after="0"/>
      </w:pPr>
      <w:r>
        <w:t>Standardized containers and closures are more cost-effective in the long-term management of wet collections. It is noted that the availability of jar lids varies greatly from one country to another around the world. In general, lids made from Bakelite or PVC plastics are unacceptable. Flexible polypropylene lids and some polyethylene lids (depending on the thickness of the plastic) work well</w:t>
      </w:r>
      <w:r w:rsidR="003644F2">
        <w:t>.  Some institutions have found their bests option to be</w:t>
      </w:r>
      <w:r>
        <w:t xml:space="preserve"> metal lids</w:t>
      </w:r>
      <w:r w:rsidR="003644F2">
        <w:t xml:space="preserve">, which must be closely monitored for signs of oxidation. The best containers and lids are made of borosilicate glass, but these are prohibitively expensive for </w:t>
      </w:r>
      <w:r w:rsidR="003644F2">
        <w:lastRenderedPageBreak/>
        <w:t xml:space="preserve">most collections. Some collections are now using </w:t>
      </w:r>
      <w:r w:rsidR="004F3BAB" w:rsidRPr="00F204AA">
        <w:t>PET (polyethylene tetraphtha</w:t>
      </w:r>
      <w:r w:rsidR="00191D10" w:rsidRPr="00F204AA">
        <w:t>late )</w:t>
      </w:r>
      <w:r w:rsidR="003644F2">
        <w:t xml:space="preserve"> containers, but we have yet to see a review of these containers in long-term use.</w:t>
      </w:r>
    </w:p>
    <w:p w14:paraId="39832659" w14:textId="77777777" w:rsidR="003644F2" w:rsidRDefault="003644F2" w:rsidP="00191D10">
      <w:pPr>
        <w:spacing w:after="0"/>
      </w:pPr>
    </w:p>
    <w:p w14:paraId="3983265A" w14:textId="77777777" w:rsidR="003644F2" w:rsidRPr="00F204AA" w:rsidRDefault="003644F2" w:rsidP="00191D10">
      <w:pPr>
        <w:spacing w:after="0"/>
      </w:pPr>
      <w:r>
        <w:t>Liners made of Teflon (PTFE) or polyethylene may improve the quality of the closure.</w:t>
      </w:r>
    </w:p>
    <w:p w14:paraId="3983265B" w14:textId="77777777" w:rsidR="00D87C06" w:rsidRPr="00F204AA" w:rsidRDefault="00D87C06" w:rsidP="00D87C06">
      <w:pPr>
        <w:spacing w:after="0"/>
      </w:pPr>
    </w:p>
    <w:p w14:paraId="3983265C" w14:textId="77777777" w:rsidR="000A5896" w:rsidRPr="00034D3A" w:rsidRDefault="00121CC8" w:rsidP="00D87C06">
      <w:pPr>
        <w:spacing w:after="0"/>
        <w:rPr>
          <w:b/>
          <w:sz w:val="28"/>
        </w:rPr>
      </w:pPr>
      <w:r w:rsidRPr="00034D3A">
        <w:rPr>
          <w:b/>
          <w:sz w:val="28"/>
        </w:rPr>
        <w:t>19.1</w:t>
      </w:r>
      <w:r w:rsidRPr="00034D3A">
        <w:rPr>
          <w:b/>
          <w:sz w:val="28"/>
        </w:rPr>
        <w:tab/>
      </w:r>
      <w:r w:rsidR="000A5896" w:rsidRPr="00034D3A">
        <w:rPr>
          <w:b/>
          <w:sz w:val="28"/>
        </w:rPr>
        <w:t>Sealants</w:t>
      </w:r>
    </w:p>
    <w:p w14:paraId="3983265D" w14:textId="77777777" w:rsidR="007B5D7C" w:rsidRPr="003644F2" w:rsidRDefault="003644F2" w:rsidP="00D87C06">
      <w:pPr>
        <w:spacing w:after="0"/>
        <w:rPr>
          <w:highlight w:val="yellow"/>
        </w:rPr>
      </w:pPr>
      <w:r w:rsidRPr="003644F2">
        <w:rPr>
          <w:highlight w:val="yellow"/>
        </w:rPr>
        <w:t>Containers of wet specimens s</w:t>
      </w:r>
      <w:r w:rsidR="007B5D7C" w:rsidRPr="003644F2">
        <w:rPr>
          <w:highlight w:val="yellow"/>
        </w:rPr>
        <w:t xml:space="preserve">hould </w:t>
      </w:r>
      <w:r w:rsidRPr="003644F2">
        <w:rPr>
          <w:highlight w:val="yellow"/>
        </w:rPr>
        <w:t>be sealed with</w:t>
      </w:r>
      <w:r w:rsidR="007B5D7C" w:rsidRPr="003644F2">
        <w:rPr>
          <w:highlight w:val="yellow"/>
        </w:rPr>
        <w:t xml:space="preserve"> silicon</w:t>
      </w:r>
      <w:r w:rsidR="004F3BAB" w:rsidRPr="003644F2">
        <w:rPr>
          <w:highlight w:val="yellow"/>
        </w:rPr>
        <w:t>e</w:t>
      </w:r>
      <w:r w:rsidRPr="003644F2">
        <w:rPr>
          <w:highlight w:val="yellow"/>
        </w:rPr>
        <w:t>-</w:t>
      </w:r>
      <w:r w:rsidR="00DF48FB" w:rsidRPr="003644F2">
        <w:rPr>
          <w:highlight w:val="yellow"/>
        </w:rPr>
        <w:t xml:space="preserve"> based greases</w:t>
      </w:r>
      <w:r w:rsidR="004F3BAB" w:rsidRPr="003644F2">
        <w:rPr>
          <w:highlight w:val="yellow"/>
        </w:rPr>
        <w:t xml:space="preserve"> unless absolutely necessary)</w:t>
      </w:r>
      <w:r w:rsidR="007B5D7C" w:rsidRPr="003644F2">
        <w:rPr>
          <w:highlight w:val="yellow"/>
        </w:rPr>
        <w:t>, and not allow transfer moisture or oxygen into the jar</w:t>
      </w:r>
      <w:r w:rsidR="007B5D7C" w:rsidRPr="003644F2">
        <w:rPr>
          <w:rStyle w:val="FootnoteReference"/>
          <w:highlight w:val="yellow"/>
        </w:rPr>
        <w:footnoteReference w:id="4"/>
      </w:r>
      <w:r w:rsidR="007B5D7C" w:rsidRPr="003644F2">
        <w:rPr>
          <w:highlight w:val="yellow"/>
        </w:rPr>
        <w:t>.</w:t>
      </w:r>
    </w:p>
    <w:p w14:paraId="3983265E" w14:textId="77777777" w:rsidR="00D87C06" w:rsidRPr="003644F2" w:rsidRDefault="000A5896" w:rsidP="00D87C06">
      <w:pPr>
        <w:spacing w:after="0"/>
        <w:rPr>
          <w:highlight w:val="yellow"/>
        </w:rPr>
      </w:pPr>
      <w:r w:rsidRPr="003644F2">
        <w:rPr>
          <w:highlight w:val="yellow"/>
        </w:rPr>
        <w:t>Silicon</w:t>
      </w:r>
      <w:r w:rsidR="004F3BAB" w:rsidRPr="003644F2">
        <w:rPr>
          <w:highlight w:val="yellow"/>
        </w:rPr>
        <w:t>e</w:t>
      </w:r>
      <w:r w:rsidRPr="003644F2">
        <w:rPr>
          <w:highlight w:val="yellow"/>
        </w:rPr>
        <w:t xml:space="preserve"> </w:t>
      </w:r>
      <w:r w:rsidR="004F3BAB" w:rsidRPr="003644F2">
        <w:rPr>
          <w:highlight w:val="yellow"/>
        </w:rPr>
        <w:t>is difficult to reverse</w:t>
      </w:r>
      <w:r w:rsidRPr="003644F2">
        <w:rPr>
          <w:highlight w:val="yellow"/>
        </w:rPr>
        <w:t xml:space="preserve"> an</w:t>
      </w:r>
      <w:r w:rsidR="00191D10" w:rsidRPr="003644F2">
        <w:rPr>
          <w:highlight w:val="yellow"/>
        </w:rPr>
        <w:t>d make</w:t>
      </w:r>
      <w:r w:rsidRPr="003644F2">
        <w:rPr>
          <w:highlight w:val="yellow"/>
        </w:rPr>
        <w:t xml:space="preserve"> opening</w:t>
      </w:r>
      <w:r w:rsidR="004F3BAB" w:rsidRPr="003644F2">
        <w:rPr>
          <w:highlight w:val="yellow"/>
        </w:rPr>
        <w:t xml:space="preserve"> of</w:t>
      </w:r>
      <w:r w:rsidRPr="003644F2">
        <w:rPr>
          <w:highlight w:val="yellow"/>
        </w:rPr>
        <w:t xml:space="preserve"> the jars</w:t>
      </w:r>
      <w:r w:rsidR="00191D10" w:rsidRPr="003644F2">
        <w:rPr>
          <w:highlight w:val="yellow"/>
        </w:rPr>
        <w:t xml:space="preserve"> difficult</w:t>
      </w:r>
      <w:r w:rsidR="004F3BAB" w:rsidRPr="003644F2">
        <w:rPr>
          <w:highlight w:val="yellow"/>
        </w:rPr>
        <w:t>.</w:t>
      </w:r>
    </w:p>
    <w:p w14:paraId="3983265F" w14:textId="77777777" w:rsidR="004F3BAB" w:rsidRPr="00034D3A" w:rsidRDefault="004F3BAB" w:rsidP="00D87C06">
      <w:pPr>
        <w:spacing w:after="0"/>
      </w:pPr>
      <w:r w:rsidRPr="003644F2">
        <w:rPr>
          <w:highlight w:val="yellow"/>
        </w:rPr>
        <w:t>Other sealants include gelatine, Stockholm tar and lead sesquioxide (only for ethical/antique situations), paraffin wax, cold bitumen.</w:t>
      </w:r>
    </w:p>
    <w:p w14:paraId="39832660" w14:textId="77777777" w:rsidR="00D87C06" w:rsidRPr="00034D3A" w:rsidRDefault="00D87C06" w:rsidP="00D87C06">
      <w:pPr>
        <w:spacing w:after="0"/>
        <w:rPr>
          <w:b/>
        </w:rPr>
      </w:pPr>
    </w:p>
    <w:p w14:paraId="39832661" w14:textId="77777777" w:rsidR="005A0E21" w:rsidRPr="00034D3A" w:rsidRDefault="00121CC8" w:rsidP="000F7D39">
      <w:pPr>
        <w:spacing w:after="0"/>
        <w:rPr>
          <w:b/>
          <w:sz w:val="28"/>
        </w:rPr>
      </w:pPr>
      <w:r w:rsidRPr="00034D3A">
        <w:rPr>
          <w:b/>
          <w:sz w:val="28"/>
        </w:rPr>
        <w:t>20.0</w:t>
      </w:r>
      <w:r w:rsidRPr="00034D3A">
        <w:rPr>
          <w:b/>
          <w:sz w:val="28"/>
        </w:rPr>
        <w:tab/>
      </w:r>
      <w:r w:rsidR="000A5896" w:rsidRPr="00034D3A">
        <w:rPr>
          <w:b/>
          <w:sz w:val="28"/>
        </w:rPr>
        <w:t>Monitoring Equipment</w:t>
      </w:r>
    </w:p>
    <w:p w14:paraId="39832662" w14:textId="77777777" w:rsidR="005A0E21" w:rsidRPr="003644F2" w:rsidRDefault="000A5896" w:rsidP="003644F2">
      <w:pPr>
        <w:numPr>
          <w:ilvl w:val="0"/>
          <w:numId w:val="8"/>
        </w:numPr>
        <w:spacing w:after="0"/>
      </w:pPr>
      <w:r w:rsidRPr="003644F2">
        <w:t>Visual monitoring</w:t>
      </w:r>
      <w:r w:rsidR="00115EC3" w:rsidRPr="003644F2">
        <w:t xml:space="preserve"> </w:t>
      </w:r>
      <w:r w:rsidR="003644F2">
        <w:t xml:space="preserve">for container integrity, </w:t>
      </w:r>
      <w:r w:rsidR="00115EC3" w:rsidRPr="003644F2">
        <w:t xml:space="preserve">fluid level, transparency, colour, efflorescence, </w:t>
      </w:r>
      <w:r w:rsidR="003644F2">
        <w:t>and precipitates on an annual basis.</w:t>
      </w:r>
    </w:p>
    <w:p w14:paraId="39832663" w14:textId="77777777" w:rsidR="000A5896" w:rsidRPr="003644F2" w:rsidRDefault="000A5896" w:rsidP="00043B28">
      <w:pPr>
        <w:numPr>
          <w:ilvl w:val="0"/>
          <w:numId w:val="8"/>
        </w:numPr>
        <w:spacing w:after="0"/>
      </w:pPr>
      <w:r w:rsidRPr="003644F2">
        <w:t xml:space="preserve">Digital density meter for strength of alcohol </w:t>
      </w:r>
      <w:r w:rsidR="003644F2">
        <w:t>(g</w:t>
      </w:r>
      <w:r w:rsidRPr="003644F2">
        <w:t>old standard</w:t>
      </w:r>
      <w:r w:rsidR="003644F2">
        <w:t>)</w:t>
      </w:r>
      <w:r w:rsidRPr="003644F2">
        <w:t>.</w:t>
      </w:r>
    </w:p>
    <w:p w14:paraId="39832664" w14:textId="77777777" w:rsidR="000A5896" w:rsidRPr="003644F2" w:rsidRDefault="005A0E21" w:rsidP="00043B28">
      <w:pPr>
        <w:numPr>
          <w:ilvl w:val="0"/>
          <w:numId w:val="8"/>
        </w:numPr>
        <w:spacing w:after="0"/>
      </w:pPr>
      <w:r w:rsidRPr="003644F2">
        <w:t>Alcom</w:t>
      </w:r>
      <w:r w:rsidR="004F3BAB" w:rsidRPr="003644F2">
        <w:t>o</w:t>
      </w:r>
      <w:r w:rsidRPr="003644F2">
        <w:t xml:space="preserve">n </w:t>
      </w:r>
      <w:r w:rsidR="00115EC3" w:rsidRPr="003644F2">
        <w:t>Indicator  S</w:t>
      </w:r>
      <w:r w:rsidRPr="003644F2">
        <w:t>ystem</w:t>
      </w:r>
    </w:p>
    <w:p w14:paraId="39832665" w14:textId="77777777" w:rsidR="000A5896" w:rsidRPr="003644F2" w:rsidRDefault="003644F2" w:rsidP="00043B28">
      <w:pPr>
        <w:numPr>
          <w:ilvl w:val="0"/>
          <w:numId w:val="8"/>
        </w:numPr>
        <w:spacing w:after="0"/>
      </w:pPr>
      <w:r>
        <w:t>p</w:t>
      </w:r>
      <w:r w:rsidR="000A5896" w:rsidRPr="003644F2">
        <w:t xml:space="preserve">H </w:t>
      </w:r>
      <w:r>
        <w:t xml:space="preserve">indicator strips </w:t>
      </w:r>
      <w:r w:rsidR="000A5896" w:rsidRPr="003644F2">
        <w:t>papers</w:t>
      </w:r>
      <w:r>
        <w:t xml:space="preserve"> (the pH obtained from indicator strips is usually about 1 step off, but indicator strips are useful for rapid, relative measures of pH).</w:t>
      </w:r>
    </w:p>
    <w:p w14:paraId="39832666" w14:textId="77777777" w:rsidR="00997127" w:rsidRDefault="005A0E21" w:rsidP="00043B28">
      <w:pPr>
        <w:numPr>
          <w:ilvl w:val="0"/>
          <w:numId w:val="8"/>
        </w:numPr>
        <w:spacing w:after="0"/>
      </w:pPr>
      <w:r w:rsidRPr="003644F2">
        <w:t>Data loggers for temp</w:t>
      </w:r>
      <w:r w:rsidR="003644F2">
        <w:t xml:space="preserve">erature, </w:t>
      </w:r>
      <w:r w:rsidRPr="003644F2">
        <w:t>humidity</w:t>
      </w:r>
      <w:r w:rsidR="003644F2">
        <w:t>, and light intensity.</w:t>
      </w:r>
    </w:p>
    <w:p w14:paraId="39832667" w14:textId="77777777" w:rsidR="003644F2" w:rsidRPr="003644F2" w:rsidRDefault="003644F2" w:rsidP="00043B28">
      <w:pPr>
        <w:numPr>
          <w:ilvl w:val="0"/>
          <w:numId w:val="8"/>
        </w:numPr>
        <w:spacing w:after="0"/>
      </w:pPr>
      <w:r>
        <w:t>Hydrometers for fluid density, kept clean and used with temperature correction.</w:t>
      </w:r>
    </w:p>
    <w:p w14:paraId="39832668" w14:textId="77777777" w:rsidR="000A5896" w:rsidRPr="003644F2" w:rsidRDefault="003644F2" w:rsidP="00043B28">
      <w:pPr>
        <w:numPr>
          <w:ilvl w:val="0"/>
          <w:numId w:val="8"/>
        </w:numPr>
        <w:spacing w:after="0"/>
      </w:pPr>
      <w:r>
        <w:t xml:space="preserve">Digital density meters, </w:t>
      </w:r>
      <w:r w:rsidR="00997127" w:rsidRPr="003644F2">
        <w:t>e.g. Mettler Toledo</w:t>
      </w:r>
      <w:r>
        <w:t xml:space="preserve"> or</w:t>
      </w:r>
      <w:r w:rsidR="00997127" w:rsidRPr="003644F2">
        <w:t xml:space="preserve"> </w:t>
      </w:r>
      <w:r w:rsidR="00FB3531" w:rsidRPr="003644F2">
        <w:t>A</w:t>
      </w:r>
      <w:r>
        <w:t>nton</w:t>
      </w:r>
      <w:r w:rsidR="00FB3531" w:rsidRPr="003644F2">
        <w:t xml:space="preserve"> Paar DMA 35</w:t>
      </w:r>
      <w:r>
        <w:t xml:space="preserve"> (these may be damaged by </w:t>
      </w:r>
      <w:r w:rsidR="00A00A2C">
        <w:t>exposure to</w:t>
      </w:r>
      <w:r>
        <w:t xml:space="preserve"> MEK </w:t>
      </w:r>
      <w:r w:rsidR="00A00A2C">
        <w:t xml:space="preserve">or other </w:t>
      </w:r>
      <w:r>
        <w:t>denaturants)</w:t>
      </w:r>
    </w:p>
    <w:p w14:paraId="39832669" w14:textId="77777777" w:rsidR="000A5896" w:rsidRPr="003644F2" w:rsidRDefault="000A5896" w:rsidP="00043B28">
      <w:pPr>
        <w:numPr>
          <w:ilvl w:val="0"/>
          <w:numId w:val="8"/>
        </w:numPr>
        <w:spacing w:after="0"/>
      </w:pPr>
      <w:r w:rsidRPr="00A00A2C">
        <w:rPr>
          <w:highlight w:val="yellow"/>
        </w:rPr>
        <w:t xml:space="preserve">Solvent mixtures and aldehyde vapours </w:t>
      </w:r>
      <w:r w:rsidR="00997127" w:rsidRPr="00A00A2C">
        <w:rPr>
          <w:highlight w:val="yellow"/>
        </w:rPr>
        <w:t>systems</w:t>
      </w:r>
      <w:r w:rsidR="00A00A2C" w:rsidRPr="00A00A2C">
        <w:rPr>
          <w:highlight w:val="yellow"/>
        </w:rPr>
        <w:t>???</w:t>
      </w:r>
    </w:p>
    <w:p w14:paraId="3983266A" w14:textId="77777777" w:rsidR="00D87C06" w:rsidRPr="003644F2" w:rsidRDefault="00D87C06" w:rsidP="00D87C06">
      <w:pPr>
        <w:spacing w:after="0"/>
        <w:rPr>
          <w:b/>
        </w:rPr>
      </w:pPr>
    </w:p>
    <w:p w14:paraId="3983266B" w14:textId="77777777" w:rsidR="000A5896" w:rsidRPr="00034D3A" w:rsidRDefault="00121CC8" w:rsidP="00AB569F">
      <w:pPr>
        <w:spacing w:after="0"/>
      </w:pPr>
      <w:r w:rsidRPr="00034D3A">
        <w:rPr>
          <w:b/>
          <w:sz w:val="28"/>
        </w:rPr>
        <w:t>21.0</w:t>
      </w:r>
      <w:r w:rsidRPr="00034D3A">
        <w:rPr>
          <w:b/>
          <w:sz w:val="28"/>
        </w:rPr>
        <w:tab/>
      </w:r>
      <w:r w:rsidR="000A5896" w:rsidRPr="00034D3A">
        <w:rPr>
          <w:b/>
          <w:sz w:val="28"/>
        </w:rPr>
        <w:t>Deterioration Factors</w:t>
      </w:r>
    </w:p>
    <w:p w14:paraId="3983266C" w14:textId="77777777" w:rsidR="00AB569F" w:rsidRDefault="00AB569F" w:rsidP="00AB569F">
      <w:pPr>
        <w:pStyle w:val="ListParagraph"/>
        <w:numPr>
          <w:ilvl w:val="0"/>
          <w:numId w:val="24"/>
        </w:numPr>
        <w:spacing w:after="0"/>
      </w:pPr>
      <w:r>
        <w:t>Direct physical forces</w:t>
      </w:r>
    </w:p>
    <w:p w14:paraId="3983266D" w14:textId="77777777" w:rsidR="00AB569F" w:rsidRPr="00034D3A" w:rsidRDefault="00AB569F" w:rsidP="00AB569F">
      <w:pPr>
        <w:pStyle w:val="ListParagraph"/>
        <w:numPr>
          <w:ilvl w:val="1"/>
          <w:numId w:val="24"/>
        </w:numPr>
        <w:spacing w:after="0"/>
      </w:pPr>
      <w:r w:rsidRPr="00034D3A">
        <w:lastRenderedPageBreak/>
        <w:t xml:space="preserve">Oxygen </w:t>
      </w:r>
      <w:r>
        <w:t xml:space="preserve">permeation </w:t>
      </w:r>
      <w:r w:rsidRPr="00034D3A">
        <w:t>(integrity of container seal</w:t>
      </w:r>
      <w:r>
        <w:t xml:space="preserve"> or container</w:t>
      </w:r>
      <w:r w:rsidRPr="00034D3A">
        <w:t>)</w:t>
      </w:r>
    </w:p>
    <w:p w14:paraId="3983266E" w14:textId="77777777" w:rsidR="00AB569F" w:rsidRPr="00034D3A" w:rsidRDefault="00AB569F" w:rsidP="00AB569F">
      <w:pPr>
        <w:pStyle w:val="ListParagraph"/>
        <w:numPr>
          <w:ilvl w:val="1"/>
          <w:numId w:val="24"/>
        </w:numPr>
        <w:spacing w:after="0"/>
      </w:pPr>
      <w:r>
        <w:t>Acidity or alkalinity of preservative fluids</w:t>
      </w:r>
    </w:p>
    <w:p w14:paraId="3983266F" w14:textId="77777777" w:rsidR="00AB569F" w:rsidRDefault="00AB569F" w:rsidP="00AB569F">
      <w:pPr>
        <w:pStyle w:val="ListParagraph"/>
        <w:numPr>
          <w:ilvl w:val="1"/>
          <w:numId w:val="24"/>
        </w:numPr>
        <w:spacing w:after="0"/>
      </w:pPr>
      <w:r w:rsidRPr="00034D3A">
        <w:t xml:space="preserve">Chemical degradation </w:t>
      </w:r>
    </w:p>
    <w:p w14:paraId="39832670" w14:textId="77777777" w:rsidR="00076050" w:rsidRDefault="00076050" w:rsidP="00AB569F">
      <w:pPr>
        <w:pStyle w:val="ListParagraph"/>
        <w:numPr>
          <w:ilvl w:val="1"/>
          <w:numId w:val="24"/>
        </w:numPr>
        <w:spacing w:after="0"/>
      </w:pPr>
      <w:r>
        <w:t>Container failure</w:t>
      </w:r>
    </w:p>
    <w:p w14:paraId="39832671" w14:textId="77777777" w:rsidR="00AB569F" w:rsidRDefault="00AB569F" w:rsidP="00AB569F">
      <w:pPr>
        <w:pStyle w:val="ListParagraph"/>
        <w:numPr>
          <w:ilvl w:val="0"/>
          <w:numId w:val="24"/>
        </w:numPr>
        <w:spacing w:after="0"/>
      </w:pPr>
      <w:r>
        <w:t>Thieves, vandals, and displacers</w:t>
      </w:r>
    </w:p>
    <w:p w14:paraId="39832672" w14:textId="77777777" w:rsidR="00AB569F" w:rsidRDefault="00AB569F" w:rsidP="00AB569F">
      <w:pPr>
        <w:pStyle w:val="ListParagraph"/>
        <w:numPr>
          <w:ilvl w:val="1"/>
          <w:numId w:val="24"/>
        </w:numPr>
        <w:spacing w:after="0"/>
      </w:pPr>
      <w:r>
        <w:t>Improper handling</w:t>
      </w:r>
    </w:p>
    <w:p w14:paraId="39832673" w14:textId="77777777" w:rsidR="00AB569F" w:rsidRDefault="00AB569F" w:rsidP="00AB569F">
      <w:pPr>
        <w:pStyle w:val="ListParagraph"/>
        <w:numPr>
          <w:ilvl w:val="1"/>
          <w:numId w:val="24"/>
        </w:numPr>
        <w:spacing w:after="0"/>
      </w:pPr>
      <w:r>
        <w:t>Failure to maintain storage array in order</w:t>
      </w:r>
    </w:p>
    <w:p w14:paraId="39832674" w14:textId="77777777" w:rsidR="00AB569F" w:rsidRDefault="00AB569F" w:rsidP="00AB569F">
      <w:pPr>
        <w:pStyle w:val="ListParagraph"/>
        <w:numPr>
          <w:ilvl w:val="0"/>
          <w:numId w:val="24"/>
        </w:numPr>
        <w:spacing w:after="0"/>
      </w:pPr>
      <w:r>
        <w:t>Dissociation</w:t>
      </w:r>
    </w:p>
    <w:p w14:paraId="39832675" w14:textId="77777777" w:rsidR="00076050" w:rsidRDefault="00076050" w:rsidP="00076050">
      <w:pPr>
        <w:pStyle w:val="ListParagraph"/>
        <w:numPr>
          <w:ilvl w:val="1"/>
          <w:numId w:val="24"/>
        </w:numPr>
        <w:spacing w:after="0"/>
      </w:pPr>
      <w:r>
        <w:t>Loss of specimen tags</w:t>
      </w:r>
    </w:p>
    <w:p w14:paraId="39832676" w14:textId="77777777" w:rsidR="00076050" w:rsidRDefault="00076050" w:rsidP="00076050">
      <w:pPr>
        <w:pStyle w:val="ListParagraph"/>
        <w:numPr>
          <w:ilvl w:val="1"/>
          <w:numId w:val="24"/>
        </w:numPr>
        <w:spacing w:after="0"/>
      </w:pPr>
      <w:r>
        <w:t>Loss of labels</w:t>
      </w:r>
    </w:p>
    <w:p w14:paraId="39832677" w14:textId="77777777" w:rsidR="00076050" w:rsidRDefault="00076050" w:rsidP="00076050">
      <w:pPr>
        <w:pStyle w:val="ListParagraph"/>
        <w:numPr>
          <w:ilvl w:val="1"/>
          <w:numId w:val="24"/>
        </w:numPr>
        <w:spacing w:after="0"/>
      </w:pPr>
      <w:r>
        <w:t>Loss of association between specimens and information</w:t>
      </w:r>
    </w:p>
    <w:p w14:paraId="39832678" w14:textId="77777777" w:rsidR="00AB569F" w:rsidRDefault="00AB569F" w:rsidP="00AB569F">
      <w:pPr>
        <w:pStyle w:val="ListParagraph"/>
        <w:numPr>
          <w:ilvl w:val="0"/>
          <w:numId w:val="24"/>
        </w:numPr>
        <w:spacing w:after="0"/>
      </w:pPr>
      <w:r>
        <w:t>Fire</w:t>
      </w:r>
    </w:p>
    <w:p w14:paraId="39832679" w14:textId="77777777" w:rsidR="00076050" w:rsidRDefault="00076050" w:rsidP="00076050">
      <w:pPr>
        <w:pStyle w:val="ListParagraph"/>
        <w:numPr>
          <w:ilvl w:val="1"/>
          <w:numId w:val="24"/>
        </w:numPr>
        <w:spacing w:after="0"/>
      </w:pPr>
      <w:r>
        <w:t>Loss due to burning</w:t>
      </w:r>
    </w:p>
    <w:p w14:paraId="3983267A" w14:textId="77777777" w:rsidR="00076050" w:rsidRDefault="00076050" w:rsidP="00076050">
      <w:pPr>
        <w:pStyle w:val="ListParagraph"/>
        <w:numPr>
          <w:ilvl w:val="1"/>
          <w:numId w:val="24"/>
        </w:numPr>
        <w:spacing w:after="0"/>
      </w:pPr>
      <w:r>
        <w:t>Heat damage</w:t>
      </w:r>
    </w:p>
    <w:p w14:paraId="3983267B" w14:textId="77777777" w:rsidR="00076050" w:rsidRDefault="00076050" w:rsidP="00076050">
      <w:pPr>
        <w:pStyle w:val="ListParagraph"/>
        <w:numPr>
          <w:ilvl w:val="1"/>
          <w:numId w:val="24"/>
        </w:numPr>
        <w:spacing w:after="0"/>
      </w:pPr>
      <w:r>
        <w:t>Smoke damage</w:t>
      </w:r>
    </w:p>
    <w:p w14:paraId="3983267C" w14:textId="77777777" w:rsidR="00AB569F" w:rsidRDefault="00AB569F" w:rsidP="00AB569F">
      <w:pPr>
        <w:pStyle w:val="ListParagraph"/>
        <w:numPr>
          <w:ilvl w:val="0"/>
          <w:numId w:val="24"/>
        </w:numPr>
        <w:spacing w:after="0"/>
      </w:pPr>
      <w:r>
        <w:t>Water</w:t>
      </w:r>
    </w:p>
    <w:p w14:paraId="3983267D" w14:textId="77777777" w:rsidR="00AB569F" w:rsidRDefault="00AB569F" w:rsidP="00AB569F">
      <w:pPr>
        <w:pStyle w:val="ListParagraph"/>
        <w:numPr>
          <w:ilvl w:val="1"/>
          <w:numId w:val="24"/>
        </w:numPr>
        <w:spacing w:after="0"/>
      </w:pPr>
      <w:r>
        <w:t>Dehydration</w:t>
      </w:r>
    </w:p>
    <w:p w14:paraId="3983267E" w14:textId="77777777" w:rsidR="00076050" w:rsidRPr="00034D3A" w:rsidRDefault="00076050" w:rsidP="00076050">
      <w:pPr>
        <w:pStyle w:val="ListParagraph"/>
        <w:numPr>
          <w:ilvl w:val="1"/>
          <w:numId w:val="24"/>
        </w:numPr>
        <w:spacing w:after="0"/>
      </w:pPr>
      <w:r w:rsidRPr="00034D3A">
        <w:t xml:space="preserve">Shrinkage </w:t>
      </w:r>
      <w:r>
        <w:t>due to</w:t>
      </w:r>
      <w:r w:rsidRPr="00034D3A">
        <w:t xml:space="preserve"> dehydration</w:t>
      </w:r>
      <w:r>
        <w:t xml:space="preserve"> </w:t>
      </w:r>
    </w:p>
    <w:p w14:paraId="3983267F" w14:textId="77777777" w:rsidR="00076050" w:rsidRDefault="00076050" w:rsidP="00AB569F">
      <w:pPr>
        <w:pStyle w:val="ListParagraph"/>
        <w:numPr>
          <w:ilvl w:val="1"/>
          <w:numId w:val="24"/>
        </w:numPr>
        <w:spacing w:after="0"/>
      </w:pPr>
      <w:r>
        <w:t>Cell collapse due to osmotic damage</w:t>
      </w:r>
    </w:p>
    <w:p w14:paraId="39832680" w14:textId="77777777" w:rsidR="00AB569F" w:rsidRDefault="00AB569F" w:rsidP="00AB569F">
      <w:pPr>
        <w:pStyle w:val="ListParagraph"/>
        <w:numPr>
          <w:ilvl w:val="0"/>
          <w:numId w:val="24"/>
        </w:numPr>
        <w:spacing w:after="0"/>
      </w:pPr>
      <w:r>
        <w:t>Pests</w:t>
      </w:r>
    </w:p>
    <w:p w14:paraId="39832681" w14:textId="77777777" w:rsidR="00AB569F" w:rsidRDefault="00AB569F" w:rsidP="00AB569F">
      <w:pPr>
        <w:pStyle w:val="ListParagraph"/>
        <w:numPr>
          <w:ilvl w:val="1"/>
          <w:numId w:val="24"/>
        </w:numPr>
        <w:spacing w:after="0"/>
      </w:pPr>
      <w:r>
        <w:t>Bacteria</w:t>
      </w:r>
    </w:p>
    <w:p w14:paraId="39832682" w14:textId="77777777" w:rsidR="00AB569F" w:rsidRDefault="00AB569F" w:rsidP="00AB569F">
      <w:pPr>
        <w:pStyle w:val="ListParagraph"/>
        <w:numPr>
          <w:ilvl w:val="1"/>
          <w:numId w:val="24"/>
        </w:numPr>
        <w:spacing w:after="0"/>
      </w:pPr>
      <w:r>
        <w:t>Mould</w:t>
      </w:r>
    </w:p>
    <w:p w14:paraId="39832683" w14:textId="77777777" w:rsidR="00AB569F" w:rsidRDefault="00076050" w:rsidP="00AB569F">
      <w:pPr>
        <w:pStyle w:val="ListParagraph"/>
        <w:numPr>
          <w:ilvl w:val="1"/>
          <w:numId w:val="24"/>
        </w:numPr>
        <w:spacing w:after="0"/>
      </w:pPr>
      <w:r>
        <w:t>Pests that damage labels and documentation</w:t>
      </w:r>
    </w:p>
    <w:p w14:paraId="39832684" w14:textId="77777777" w:rsidR="00AB569F" w:rsidRDefault="00AB569F" w:rsidP="00AB569F">
      <w:pPr>
        <w:pStyle w:val="ListParagraph"/>
        <w:numPr>
          <w:ilvl w:val="0"/>
          <w:numId w:val="24"/>
        </w:numPr>
        <w:spacing w:after="0"/>
      </w:pPr>
      <w:r>
        <w:t>Contaminants</w:t>
      </w:r>
    </w:p>
    <w:p w14:paraId="39832685" w14:textId="77777777" w:rsidR="00076050" w:rsidRDefault="00076050" w:rsidP="00076050">
      <w:pPr>
        <w:pStyle w:val="ListParagraph"/>
        <w:numPr>
          <w:ilvl w:val="1"/>
          <w:numId w:val="24"/>
        </w:numPr>
        <w:spacing w:after="0"/>
      </w:pPr>
      <w:r>
        <w:t>Denaturants</w:t>
      </w:r>
    </w:p>
    <w:p w14:paraId="39832686" w14:textId="77777777" w:rsidR="00076050" w:rsidRDefault="00076050" w:rsidP="00076050">
      <w:pPr>
        <w:pStyle w:val="ListParagraph"/>
        <w:numPr>
          <w:ilvl w:val="1"/>
          <w:numId w:val="24"/>
        </w:numPr>
        <w:spacing w:after="0"/>
      </w:pPr>
      <w:r>
        <w:t>Particulate pollution</w:t>
      </w:r>
    </w:p>
    <w:p w14:paraId="39832687" w14:textId="77777777" w:rsidR="00076050" w:rsidRDefault="00076050" w:rsidP="00076050">
      <w:pPr>
        <w:pStyle w:val="ListParagraph"/>
        <w:numPr>
          <w:ilvl w:val="1"/>
          <w:numId w:val="24"/>
        </w:numPr>
        <w:spacing w:after="0"/>
      </w:pPr>
      <w:r>
        <w:t>Formation of unwanted precipitates</w:t>
      </w:r>
    </w:p>
    <w:p w14:paraId="39832688" w14:textId="77777777" w:rsidR="00AB569F" w:rsidRDefault="00AB569F" w:rsidP="00AB569F">
      <w:pPr>
        <w:pStyle w:val="ListParagraph"/>
        <w:numPr>
          <w:ilvl w:val="0"/>
          <w:numId w:val="24"/>
        </w:numPr>
        <w:spacing w:after="0"/>
      </w:pPr>
      <w:r>
        <w:lastRenderedPageBreak/>
        <w:t>Radiation</w:t>
      </w:r>
    </w:p>
    <w:p w14:paraId="39832689" w14:textId="77777777" w:rsidR="00AB569F" w:rsidRDefault="00AB569F" w:rsidP="00AB569F">
      <w:pPr>
        <w:pStyle w:val="ListParagraph"/>
        <w:numPr>
          <w:ilvl w:val="1"/>
          <w:numId w:val="24"/>
        </w:numPr>
        <w:spacing w:after="0"/>
      </w:pPr>
      <w:r>
        <w:t>Ultra violet</w:t>
      </w:r>
    </w:p>
    <w:p w14:paraId="3983268A" w14:textId="77777777" w:rsidR="00AB569F" w:rsidRDefault="00AB569F" w:rsidP="00AB569F">
      <w:pPr>
        <w:pStyle w:val="ListParagraph"/>
        <w:numPr>
          <w:ilvl w:val="1"/>
          <w:numId w:val="24"/>
        </w:numPr>
        <w:spacing w:after="0"/>
      </w:pPr>
      <w:r>
        <w:t>Visible</w:t>
      </w:r>
    </w:p>
    <w:p w14:paraId="3983268B" w14:textId="77777777" w:rsidR="00AB569F" w:rsidRDefault="00AB569F" w:rsidP="00AB569F">
      <w:pPr>
        <w:pStyle w:val="ListParagraph"/>
        <w:numPr>
          <w:ilvl w:val="1"/>
          <w:numId w:val="24"/>
        </w:numPr>
        <w:spacing w:after="0"/>
      </w:pPr>
      <w:r>
        <w:t>Infrared</w:t>
      </w:r>
    </w:p>
    <w:p w14:paraId="3983268C" w14:textId="77777777" w:rsidR="00AB569F" w:rsidRDefault="00AB569F" w:rsidP="00AB569F">
      <w:pPr>
        <w:pStyle w:val="ListParagraph"/>
        <w:numPr>
          <w:ilvl w:val="0"/>
          <w:numId w:val="24"/>
        </w:numPr>
        <w:spacing w:after="0"/>
      </w:pPr>
      <w:r>
        <w:t>Inappropriate temperature</w:t>
      </w:r>
    </w:p>
    <w:p w14:paraId="3983268D" w14:textId="77777777" w:rsidR="00AB569F" w:rsidRDefault="00AB569F" w:rsidP="00AB569F">
      <w:pPr>
        <w:pStyle w:val="ListParagraph"/>
        <w:numPr>
          <w:ilvl w:val="1"/>
          <w:numId w:val="24"/>
        </w:numPr>
        <w:spacing w:after="0"/>
      </w:pPr>
      <w:r>
        <w:t>Too high</w:t>
      </w:r>
    </w:p>
    <w:p w14:paraId="3983268E" w14:textId="77777777" w:rsidR="00AB569F" w:rsidRDefault="00AB569F" w:rsidP="00AB569F">
      <w:pPr>
        <w:pStyle w:val="ListParagraph"/>
        <w:numPr>
          <w:ilvl w:val="1"/>
          <w:numId w:val="24"/>
        </w:numPr>
        <w:spacing w:after="0"/>
      </w:pPr>
      <w:r>
        <w:t>Too low</w:t>
      </w:r>
    </w:p>
    <w:p w14:paraId="3983268F" w14:textId="77777777" w:rsidR="00AB569F" w:rsidRDefault="00AB569F" w:rsidP="00AB569F">
      <w:pPr>
        <w:pStyle w:val="ListParagraph"/>
        <w:numPr>
          <w:ilvl w:val="1"/>
          <w:numId w:val="24"/>
        </w:numPr>
        <w:spacing w:after="0"/>
      </w:pPr>
      <w:r>
        <w:t>Too much fluctuation</w:t>
      </w:r>
    </w:p>
    <w:p w14:paraId="39832690" w14:textId="77777777" w:rsidR="00AB569F" w:rsidRDefault="00AB569F" w:rsidP="00AB569F">
      <w:pPr>
        <w:pStyle w:val="ListParagraph"/>
        <w:numPr>
          <w:ilvl w:val="0"/>
          <w:numId w:val="24"/>
        </w:numPr>
        <w:spacing w:after="0"/>
      </w:pPr>
      <w:r>
        <w:t>Inappropriate relative humidity</w:t>
      </w:r>
    </w:p>
    <w:p w14:paraId="39832691" w14:textId="77777777" w:rsidR="00AB569F" w:rsidRDefault="00AB569F" w:rsidP="00AB569F">
      <w:pPr>
        <w:pStyle w:val="ListParagraph"/>
        <w:numPr>
          <w:ilvl w:val="1"/>
          <w:numId w:val="24"/>
        </w:numPr>
        <w:spacing w:after="0"/>
      </w:pPr>
      <w:r>
        <w:t>Too high</w:t>
      </w:r>
    </w:p>
    <w:p w14:paraId="39832692" w14:textId="77777777" w:rsidR="00AB569F" w:rsidRDefault="00AB569F" w:rsidP="00AB569F">
      <w:pPr>
        <w:pStyle w:val="ListParagraph"/>
        <w:numPr>
          <w:ilvl w:val="1"/>
          <w:numId w:val="24"/>
        </w:numPr>
        <w:spacing w:after="0"/>
      </w:pPr>
      <w:r>
        <w:t>Too low</w:t>
      </w:r>
    </w:p>
    <w:p w14:paraId="39832693" w14:textId="77777777" w:rsidR="00AB569F" w:rsidRDefault="00AB569F" w:rsidP="00AB569F">
      <w:pPr>
        <w:pStyle w:val="ListParagraph"/>
        <w:numPr>
          <w:ilvl w:val="1"/>
          <w:numId w:val="24"/>
        </w:numPr>
        <w:spacing w:after="0"/>
      </w:pPr>
      <w:r>
        <w:t>Too much fluctuation</w:t>
      </w:r>
    </w:p>
    <w:p w14:paraId="39832694" w14:textId="77777777" w:rsidR="00121CC8" w:rsidRPr="00034D3A" w:rsidRDefault="00121CC8" w:rsidP="00AB569F">
      <w:pPr>
        <w:spacing w:after="0"/>
        <w:ind w:left="360"/>
      </w:pPr>
    </w:p>
    <w:p w14:paraId="39832695" w14:textId="77777777" w:rsidR="000A5896" w:rsidRPr="00C46A91" w:rsidRDefault="00121CC8" w:rsidP="000F7D39">
      <w:pPr>
        <w:spacing w:after="0"/>
        <w:rPr>
          <w:b/>
          <w:sz w:val="28"/>
        </w:rPr>
      </w:pPr>
      <w:r w:rsidRPr="00C46A91">
        <w:rPr>
          <w:b/>
          <w:sz w:val="28"/>
        </w:rPr>
        <w:t>22.0</w:t>
      </w:r>
      <w:r w:rsidRPr="00C46A91">
        <w:rPr>
          <w:b/>
          <w:sz w:val="28"/>
        </w:rPr>
        <w:tab/>
      </w:r>
      <w:r w:rsidR="000A5896" w:rsidRPr="00C46A91">
        <w:rPr>
          <w:b/>
          <w:sz w:val="28"/>
        </w:rPr>
        <w:t>Labels</w:t>
      </w:r>
      <w:r w:rsidR="007053B8" w:rsidRPr="00C46A91">
        <w:rPr>
          <w:b/>
          <w:sz w:val="28"/>
        </w:rPr>
        <w:t xml:space="preserve"> and </w:t>
      </w:r>
      <w:r w:rsidR="00C46A91">
        <w:rPr>
          <w:b/>
          <w:sz w:val="28"/>
        </w:rPr>
        <w:t>L</w:t>
      </w:r>
      <w:r w:rsidR="007053B8" w:rsidRPr="00C46A91">
        <w:rPr>
          <w:b/>
          <w:sz w:val="28"/>
        </w:rPr>
        <w:t xml:space="preserve">abelling </w:t>
      </w:r>
      <w:r w:rsidR="00C46A91">
        <w:rPr>
          <w:b/>
          <w:sz w:val="28"/>
        </w:rPr>
        <w:t>S</w:t>
      </w:r>
      <w:r w:rsidR="007053B8" w:rsidRPr="00C46A91">
        <w:rPr>
          <w:b/>
          <w:sz w:val="28"/>
        </w:rPr>
        <w:t xml:space="preserve">ystems </w:t>
      </w:r>
    </w:p>
    <w:p w14:paraId="39832696" w14:textId="77777777" w:rsidR="008A5259" w:rsidRPr="000F7D39" w:rsidRDefault="003A198A" w:rsidP="000F7D39">
      <w:pPr>
        <w:spacing w:after="0"/>
      </w:pPr>
      <w:r>
        <w:t xml:space="preserve">Labels are a combination of substrate, ink, and printing method. </w:t>
      </w:r>
      <w:r w:rsidR="002E2CE4">
        <w:t xml:space="preserve">Papers may be laminates, have coatings, or contain lignin that will affect their lifespan in preservatives and may cause unwanted contamination of preservatives. </w:t>
      </w:r>
      <w:r>
        <w:t xml:space="preserve">All new combinations should be carefully evaluated before use in the collection. </w:t>
      </w:r>
      <w:r w:rsidR="008A5259" w:rsidRPr="000F7D39">
        <w:t xml:space="preserve">A </w:t>
      </w:r>
      <w:r>
        <w:t xml:space="preserve">wide </w:t>
      </w:r>
      <w:r w:rsidR="008A5259" w:rsidRPr="000F7D39">
        <w:t>range of labelling systems have been used</w:t>
      </w:r>
      <w:r w:rsidR="00EB2C19" w:rsidRPr="000F7D39">
        <w:t xml:space="preserve"> </w:t>
      </w:r>
      <w:r>
        <w:t xml:space="preserve">for wet specimens over the last several hundred years; each has its </w:t>
      </w:r>
      <w:r w:rsidR="00EB2C19" w:rsidRPr="000F7D39">
        <w:t xml:space="preserve">pros and cons. The best </w:t>
      </w:r>
      <w:r>
        <w:t>currently available systems include:</w:t>
      </w:r>
    </w:p>
    <w:p w14:paraId="39832697" w14:textId="77777777" w:rsidR="003A198A" w:rsidRDefault="000A5896" w:rsidP="003A198A">
      <w:pPr>
        <w:pStyle w:val="ListParagraph"/>
        <w:numPr>
          <w:ilvl w:val="0"/>
          <w:numId w:val="26"/>
        </w:numPr>
        <w:spacing w:after="0"/>
      </w:pPr>
      <w:r w:rsidRPr="000F7D39">
        <w:t xml:space="preserve">Thermal transfer </w:t>
      </w:r>
      <w:r w:rsidR="003A198A">
        <w:t>labels—carbon powder-based toner melted into</w:t>
      </w:r>
      <w:r w:rsidRPr="000F7D39">
        <w:t xml:space="preserve"> </w:t>
      </w:r>
      <w:r w:rsidR="003A198A">
        <w:t>spun-</w:t>
      </w:r>
      <w:r w:rsidRPr="000F7D39">
        <w:t>bound polyester</w:t>
      </w:r>
      <w:r w:rsidR="003A198A">
        <w:t xml:space="preserve"> substrate. These labels have</w:t>
      </w:r>
      <w:r w:rsidR="007053B8" w:rsidRPr="000F7D39">
        <w:t xml:space="preserve"> </w:t>
      </w:r>
      <w:r w:rsidR="003A198A">
        <w:t>withstood</w:t>
      </w:r>
      <w:r w:rsidR="007053B8" w:rsidRPr="000F7D39">
        <w:t xml:space="preserve"> </w:t>
      </w:r>
      <w:r w:rsidR="003A198A">
        <w:t xml:space="preserve">tests for lightfastness and abrasion, and are widely </w:t>
      </w:r>
      <w:r w:rsidR="0089548B" w:rsidRPr="000F7D39">
        <w:t xml:space="preserve">used in North America. </w:t>
      </w:r>
      <w:r w:rsidR="003A198A">
        <w:t xml:space="preserve">However, the </w:t>
      </w:r>
      <w:r w:rsidR="008A5259" w:rsidRPr="000F7D39">
        <w:t xml:space="preserve">polyester </w:t>
      </w:r>
      <w:r w:rsidR="003A198A">
        <w:t xml:space="preserve">substrate will eventually break down (its lifespan is not known, but easily exceeds 20 years) and may be sensitive to certain denaturants (e.g., MEK). </w:t>
      </w:r>
    </w:p>
    <w:p w14:paraId="39832698" w14:textId="77777777" w:rsidR="0089548B" w:rsidRPr="000F7D39" w:rsidRDefault="003A198A" w:rsidP="003A198A">
      <w:pPr>
        <w:pStyle w:val="ListParagraph"/>
        <w:numPr>
          <w:ilvl w:val="0"/>
          <w:numId w:val="26"/>
        </w:numPr>
        <w:spacing w:after="0"/>
      </w:pPr>
      <w:r>
        <w:t>S</w:t>
      </w:r>
      <w:r w:rsidR="003A30D6" w:rsidRPr="000F7D39">
        <w:t xml:space="preserve">tainless steel or gold </w:t>
      </w:r>
      <w:r w:rsidR="0089548B" w:rsidRPr="000F7D39">
        <w:t xml:space="preserve">engraved </w:t>
      </w:r>
      <w:r w:rsidR="008A5259" w:rsidRPr="000F7D39">
        <w:t xml:space="preserve">labels </w:t>
      </w:r>
    </w:p>
    <w:p w14:paraId="39832699" w14:textId="77777777" w:rsidR="00EB2C19" w:rsidRDefault="00EB2C19" w:rsidP="003A198A">
      <w:pPr>
        <w:pStyle w:val="ListParagraph"/>
        <w:numPr>
          <w:ilvl w:val="0"/>
          <w:numId w:val="26"/>
        </w:numPr>
        <w:spacing w:after="0"/>
      </w:pPr>
      <w:r w:rsidRPr="000F7D39">
        <w:t>P</w:t>
      </w:r>
      <w:r w:rsidR="003A198A">
        <w:t>aper labels with p</w:t>
      </w:r>
      <w:r w:rsidRPr="000F7D39">
        <w:t>erforate</w:t>
      </w:r>
      <w:r w:rsidR="003A198A">
        <w:t>d</w:t>
      </w:r>
      <w:r w:rsidRPr="000F7D39">
        <w:t xml:space="preserve"> numbers </w:t>
      </w:r>
    </w:p>
    <w:p w14:paraId="3983269A" w14:textId="77777777" w:rsidR="002E2CE4" w:rsidRDefault="003A198A" w:rsidP="002E2CE4">
      <w:pPr>
        <w:pStyle w:val="ListParagraph"/>
        <w:numPr>
          <w:ilvl w:val="0"/>
          <w:numId w:val="26"/>
        </w:numPr>
        <w:spacing w:after="0"/>
      </w:pPr>
      <w:r>
        <w:t>Resistal paper (this product is coated with a formaldehyde compound and has been implicated in the acidification of preservatives).</w:t>
      </w:r>
    </w:p>
    <w:p w14:paraId="3983269B" w14:textId="77777777" w:rsidR="00DA773D" w:rsidRPr="000F7D39" w:rsidRDefault="008A5259" w:rsidP="002E2CE4">
      <w:pPr>
        <w:pStyle w:val="ListParagraph"/>
        <w:numPr>
          <w:ilvl w:val="0"/>
          <w:numId w:val="26"/>
        </w:numPr>
        <w:spacing w:after="0"/>
      </w:pPr>
      <w:r w:rsidRPr="000F7D39">
        <w:t xml:space="preserve">100% cotton-rag paper </w:t>
      </w:r>
      <w:r w:rsidR="007053B8" w:rsidRPr="000F7D39">
        <w:t xml:space="preserve">with </w:t>
      </w:r>
      <w:r w:rsidRPr="000F7D39">
        <w:t xml:space="preserve">India </w:t>
      </w:r>
      <w:r w:rsidR="002E2CE4">
        <w:t>i</w:t>
      </w:r>
      <w:r w:rsidRPr="000F7D39">
        <w:t>nk</w:t>
      </w:r>
      <w:r w:rsidR="002E2CE4">
        <w:t xml:space="preserve"> or </w:t>
      </w:r>
      <w:r w:rsidRPr="000F7D39">
        <w:t>graphite</w:t>
      </w:r>
      <w:r w:rsidR="002E2CE4">
        <w:t xml:space="preserve"> pencil</w:t>
      </w:r>
    </w:p>
    <w:p w14:paraId="3983269C" w14:textId="77777777" w:rsidR="0089548B" w:rsidRPr="000F7D39" w:rsidRDefault="002E2CE4" w:rsidP="003A198A">
      <w:pPr>
        <w:pStyle w:val="ListParagraph"/>
        <w:numPr>
          <w:ilvl w:val="0"/>
          <w:numId w:val="26"/>
        </w:numPr>
        <w:spacing w:after="0"/>
      </w:pPr>
      <w:r>
        <w:t>G</w:t>
      </w:r>
      <w:r w:rsidR="00DA773D" w:rsidRPr="000F7D39">
        <w:t xml:space="preserve">oatskin parchment </w:t>
      </w:r>
      <w:r>
        <w:t>(</w:t>
      </w:r>
      <w:r w:rsidR="00DA773D" w:rsidRPr="000F7D39">
        <w:t>Arjo Wiggins</w:t>
      </w:r>
      <w:r>
        <w:t>)</w:t>
      </w:r>
    </w:p>
    <w:p w14:paraId="3983269D" w14:textId="77777777" w:rsidR="002E2CE4" w:rsidRDefault="002E2CE4" w:rsidP="003A198A">
      <w:pPr>
        <w:pStyle w:val="ListParagraph"/>
        <w:numPr>
          <w:ilvl w:val="0"/>
          <w:numId w:val="26"/>
        </w:numPr>
        <w:spacing w:after="0"/>
      </w:pPr>
      <w:r>
        <w:lastRenderedPageBreak/>
        <w:t xml:space="preserve">Laser printer labels (used dry only) </w:t>
      </w:r>
    </w:p>
    <w:p w14:paraId="3983269E" w14:textId="77777777" w:rsidR="00997127" w:rsidRPr="000F7D39" w:rsidRDefault="00997127" w:rsidP="000F7D39">
      <w:pPr>
        <w:spacing w:after="0"/>
        <w:rPr>
          <w:sz w:val="24"/>
        </w:rPr>
      </w:pPr>
      <w:r w:rsidRPr="00034D3A">
        <w:rPr>
          <w:b/>
          <w:sz w:val="32"/>
        </w:rPr>
        <w:br w:type="page"/>
      </w:r>
    </w:p>
    <w:p w14:paraId="3983269F" w14:textId="77777777" w:rsidR="000A5896" w:rsidRPr="00034D3A" w:rsidRDefault="000A5896" w:rsidP="001708DE">
      <w:pPr>
        <w:spacing w:after="0"/>
        <w:rPr>
          <w:b/>
          <w:sz w:val="32"/>
        </w:rPr>
      </w:pPr>
      <w:r w:rsidRPr="00034D3A">
        <w:rPr>
          <w:b/>
          <w:sz w:val="32"/>
        </w:rPr>
        <w:lastRenderedPageBreak/>
        <w:t>Bibliography</w:t>
      </w:r>
    </w:p>
    <w:p w14:paraId="398326A0" w14:textId="77777777" w:rsidR="00C773AB" w:rsidRPr="00C773AB" w:rsidRDefault="00C773AB" w:rsidP="00E60B3B">
      <w:pPr>
        <w:spacing w:after="0"/>
        <w:ind w:left="720" w:hanging="720"/>
      </w:pPr>
      <w:r w:rsidRPr="00C773AB">
        <w:t xml:space="preserve">Bentley, A.C.  2004.  Thermal transfer printers—applications in wet collections.  </w:t>
      </w:r>
      <w:r w:rsidRPr="00C773AB">
        <w:rPr>
          <w:i/>
        </w:rPr>
        <w:t xml:space="preserve">Society for the Preservation of Natural History Collections Newsletter </w:t>
      </w:r>
      <w:r w:rsidRPr="00C773AB">
        <w:t>18(2):1-2, 17-18.</w:t>
      </w:r>
    </w:p>
    <w:p w14:paraId="398326A1" w14:textId="77777777" w:rsidR="00C773AB" w:rsidRPr="00C773AB" w:rsidRDefault="00C773AB" w:rsidP="00E60B3B">
      <w:pPr>
        <w:spacing w:after="0"/>
        <w:ind w:left="720" w:hanging="720"/>
      </w:pPr>
      <w:r w:rsidRPr="00C773AB">
        <w:t xml:space="preserve">Blum, F.  1893.  Der formaldehyd als hartungsmittel.  </w:t>
      </w:r>
      <w:r w:rsidRPr="00C773AB">
        <w:rPr>
          <w:i/>
        </w:rPr>
        <w:t>Zeitschrift der wissenschaft fur mikroskopie</w:t>
      </w:r>
      <w:r w:rsidRPr="00C773AB">
        <w:t xml:space="preserve"> 10:314-315.</w:t>
      </w:r>
    </w:p>
    <w:p w14:paraId="398326A2" w14:textId="77777777" w:rsidR="00C773AB" w:rsidRPr="00C773AB" w:rsidRDefault="00C773AB" w:rsidP="00E60B3B">
      <w:pPr>
        <w:spacing w:after="0"/>
        <w:ind w:left="720" w:hanging="720"/>
      </w:pPr>
      <w:r w:rsidRPr="00C773AB">
        <w:t xml:space="preserve">Bridson, D. and L. Forman (editors).  1998.  </w:t>
      </w:r>
      <w:r w:rsidRPr="00C773AB">
        <w:rPr>
          <w:i/>
        </w:rPr>
        <w:t>The Herbarium Handbook</w:t>
      </w:r>
      <w:r w:rsidRPr="00C773AB">
        <w:t>.  Third edition.  Royal Botanic Gardens, Kew, xii +334 pages.</w:t>
      </w:r>
    </w:p>
    <w:p w14:paraId="398326A3" w14:textId="77777777" w:rsidR="00C773AB" w:rsidRPr="00C773AB" w:rsidRDefault="00C773AB" w:rsidP="00E60B3B">
      <w:pPr>
        <w:spacing w:after="0"/>
        <w:ind w:left="720" w:hanging="720"/>
        <w:rPr>
          <w:lang w:val="es-ES"/>
        </w:rPr>
      </w:pPr>
      <w:r w:rsidRPr="00C773AB">
        <w:t xml:space="preserve">Burroughs, G.E., K. Makos, C. Hawks, and T.J. Ryan.  2006.  Exposure of museum staff to formaldehyde during some wet specimen activities.  </w:t>
      </w:r>
      <w:r w:rsidRPr="00C773AB">
        <w:rPr>
          <w:i/>
          <w:lang w:val="es-ES"/>
        </w:rPr>
        <w:t>Collection Forum</w:t>
      </w:r>
      <w:r w:rsidRPr="00C773AB">
        <w:rPr>
          <w:lang w:val="es-ES"/>
        </w:rPr>
        <w:t xml:space="preserve"> 20(1-2):49-54.</w:t>
      </w:r>
    </w:p>
    <w:p w14:paraId="398326A4" w14:textId="77777777" w:rsidR="00C773AB" w:rsidRPr="00C773AB" w:rsidRDefault="00C773AB" w:rsidP="00E60B3B">
      <w:pPr>
        <w:spacing w:after="0"/>
        <w:ind w:left="720" w:hanging="720"/>
      </w:pPr>
      <w:r w:rsidRPr="00C773AB">
        <w:t xml:space="preserve">Chamberlin, J.C.  1925.  Heavy mineral oil as a permanent non-volatile preservative for valuable biological material.  </w:t>
      </w:r>
      <w:r w:rsidRPr="00C773AB">
        <w:rPr>
          <w:i/>
        </w:rPr>
        <w:t>Science</w:t>
      </w:r>
      <w:r w:rsidRPr="00C773AB">
        <w:t xml:space="preserve"> 61(1590):634-635.</w:t>
      </w:r>
    </w:p>
    <w:p w14:paraId="398326A5" w14:textId="77777777" w:rsidR="00C773AB" w:rsidRPr="00C773AB" w:rsidRDefault="00C773AB" w:rsidP="00E60B3B">
      <w:pPr>
        <w:spacing w:after="0"/>
        <w:ind w:left="720" w:hanging="720"/>
      </w:pPr>
      <w:r w:rsidRPr="00C773AB">
        <w:t xml:space="preserve">Cushing, P.E. and J.A. Slowik.  2007.  Re-curation of alcohol-preserved specimens: comparison of gradual versus direct specimen transfer on specimen quality and assessment of specimen value.  </w:t>
      </w:r>
      <w:r w:rsidRPr="00C773AB">
        <w:rPr>
          <w:i/>
        </w:rPr>
        <w:t>Collection Forum</w:t>
      </w:r>
      <w:r w:rsidRPr="00C773AB">
        <w:t xml:space="preserve"> 22(1-2):1-9.</w:t>
      </w:r>
    </w:p>
    <w:p w14:paraId="398326A6" w14:textId="77777777" w:rsidR="00C773AB" w:rsidRPr="00C773AB" w:rsidRDefault="00C773AB" w:rsidP="00E60B3B">
      <w:pPr>
        <w:spacing w:after="0"/>
        <w:ind w:left="720" w:hanging="720"/>
      </w:pPr>
      <w:r w:rsidRPr="00C773AB">
        <w:t xml:space="preserve">Estep, A.D.  2004.  Use of polycarbonate food storage pails in wet collections.  </w:t>
      </w:r>
      <w:r w:rsidRPr="00C773AB">
        <w:rPr>
          <w:i/>
        </w:rPr>
        <w:t>Society for the Preservation of Natural History Collections Newsletter</w:t>
      </w:r>
      <w:r w:rsidRPr="00C773AB">
        <w:t xml:space="preserve"> 18(1):1-2.</w:t>
      </w:r>
    </w:p>
    <w:p w14:paraId="398326A7" w14:textId="77777777" w:rsidR="00C773AB" w:rsidRPr="00C773AB" w:rsidRDefault="00C773AB" w:rsidP="00E60B3B">
      <w:pPr>
        <w:spacing w:after="0"/>
        <w:ind w:left="720" w:hanging="720"/>
      </w:pPr>
      <w:r w:rsidRPr="00C773AB">
        <w:t>Favret, C., K.S. Cummings, R.J. McGinley, E.J. Heske, K.P. Johnson, C.A. Philips, L.R. Phillippe, M.E. Retzer, C.A. Taylor, and M.J. Wetzel.  2007.  Profiling natural history collections:  a method for quantitative and comparative health assessment.  Collection Forum 22(1-2):53-65.</w:t>
      </w:r>
    </w:p>
    <w:p w14:paraId="398326A8" w14:textId="77777777" w:rsidR="00C773AB" w:rsidRPr="00C773AB" w:rsidRDefault="00C773AB" w:rsidP="00E60B3B">
      <w:pPr>
        <w:spacing w:after="0"/>
        <w:ind w:left="720" w:hanging="720"/>
      </w:pPr>
      <w:r w:rsidRPr="00C773AB">
        <w:t xml:space="preserve">Fox, C.H. and C. Benton.  1987.  Formaldehyde:  the fixative.  </w:t>
      </w:r>
      <w:r w:rsidRPr="00C773AB">
        <w:rPr>
          <w:i/>
        </w:rPr>
        <w:t>Journal of Histotechnology</w:t>
      </w:r>
      <w:r w:rsidRPr="00C773AB">
        <w:t xml:space="preserve"> 10(3):199-201.  </w:t>
      </w:r>
    </w:p>
    <w:p w14:paraId="398326A9" w14:textId="77777777" w:rsidR="00C773AB" w:rsidRPr="00C773AB" w:rsidRDefault="00C773AB" w:rsidP="00E60B3B">
      <w:pPr>
        <w:spacing w:after="0"/>
        <w:ind w:left="720" w:hanging="720"/>
      </w:pPr>
      <w:r w:rsidRPr="00C773AB">
        <w:t xml:space="preserve">Fox, C.H., F.B. Johnson, J. Whiting, and P.P. Roller.  1985.  Formaldehyde fixation.  </w:t>
      </w:r>
      <w:r w:rsidRPr="00C773AB">
        <w:rPr>
          <w:i/>
        </w:rPr>
        <w:t>Journal of Histochemistry and Cytochemistry</w:t>
      </w:r>
      <w:r w:rsidRPr="00C773AB">
        <w:t xml:space="preserve"> 33(8):845-853.</w:t>
      </w:r>
    </w:p>
    <w:p w14:paraId="398326AA" w14:textId="77777777" w:rsidR="00C773AB" w:rsidRPr="00C773AB" w:rsidRDefault="00C773AB" w:rsidP="00E60B3B">
      <w:pPr>
        <w:spacing w:after="0"/>
        <w:ind w:left="720" w:hanging="720"/>
      </w:pPr>
      <w:r w:rsidRPr="00C773AB">
        <w:t xml:space="preserve">Hawks, C., M. McCann, K.A. Makos, L. Goldberg, D. Hinkamp, D.C. Ertel, Jr., and P. Silence (editors).  2010.  </w:t>
      </w:r>
      <w:r w:rsidRPr="00C773AB">
        <w:rPr>
          <w:i/>
        </w:rPr>
        <w:t>Health and Safety for Museum Professionals</w:t>
      </w:r>
      <w:r w:rsidRPr="00C773AB">
        <w:t>.  Society for the Preservation of Natural History Collections and the Health &amp; Safety Committee of the American Institute for Conservation of Historic &amp; Artistic Works, New York, 646 pages.</w:t>
      </w:r>
    </w:p>
    <w:p w14:paraId="398326AB" w14:textId="77777777" w:rsidR="00C773AB" w:rsidRPr="00C773AB" w:rsidRDefault="00C773AB" w:rsidP="00E60B3B">
      <w:pPr>
        <w:spacing w:after="0"/>
        <w:ind w:left="720" w:hanging="720"/>
      </w:pPr>
      <w:r w:rsidRPr="00C773AB">
        <w:t xml:space="preserve">Hughes, G.W. and J.A. Cosgrove.  1990.  pH change in a formalin borax solution with inferences about uses of neutralized formalin in vertebrate collections.  </w:t>
      </w:r>
      <w:r w:rsidRPr="00C773AB">
        <w:rPr>
          <w:i/>
        </w:rPr>
        <w:t>Collection Forum</w:t>
      </w:r>
      <w:r w:rsidRPr="00C773AB">
        <w:t xml:space="preserve"> 6(1):21-26.  </w:t>
      </w:r>
    </w:p>
    <w:p w14:paraId="398326AC" w14:textId="77777777" w:rsidR="00C773AB" w:rsidRPr="00C773AB" w:rsidRDefault="00C773AB" w:rsidP="00E60B3B">
      <w:pPr>
        <w:spacing w:after="0"/>
        <w:ind w:left="720" w:hanging="720"/>
      </w:pPr>
      <w:r w:rsidRPr="00C773AB">
        <w:t xml:space="preserve">Jones, M.L.  2001.  To fix, to harden, to preserve—Fixation: a brief history.  </w:t>
      </w:r>
      <w:r w:rsidRPr="00C773AB">
        <w:rPr>
          <w:i/>
        </w:rPr>
        <w:t>Journal of Histotechnology</w:t>
      </w:r>
      <w:r w:rsidRPr="00C773AB">
        <w:t xml:space="preserve"> 24(3):155-162.</w:t>
      </w:r>
    </w:p>
    <w:p w14:paraId="398326AD" w14:textId="77777777" w:rsidR="00C773AB" w:rsidRPr="00C773AB" w:rsidRDefault="00C773AB" w:rsidP="00E60B3B">
      <w:pPr>
        <w:spacing w:after="0"/>
        <w:ind w:left="720" w:hanging="720"/>
      </w:pPr>
      <w:r w:rsidRPr="00C773AB">
        <w:t xml:space="preserve">Kotrba, M., and K. Golbig.  2009.  A new approach to stabilize the pH in fluid-preserved natural history collections.  </w:t>
      </w:r>
      <w:r w:rsidRPr="00C773AB">
        <w:rPr>
          <w:i/>
        </w:rPr>
        <w:t>Collection Forum</w:t>
      </w:r>
      <w:r w:rsidRPr="00C773AB">
        <w:t xml:space="preserve"> 23(1-2):18-22.</w:t>
      </w:r>
    </w:p>
    <w:p w14:paraId="398326AE" w14:textId="77777777" w:rsidR="00C773AB" w:rsidRPr="00E60B3B" w:rsidRDefault="00C773AB" w:rsidP="00E60B3B">
      <w:pPr>
        <w:suppressAutoHyphens/>
        <w:spacing w:after="0" w:line="240" w:lineRule="atLeast"/>
        <w:ind w:left="720" w:hanging="720"/>
        <w:rPr>
          <w:spacing w:val="-2"/>
        </w:rPr>
      </w:pPr>
      <w:r w:rsidRPr="00C773AB">
        <w:t xml:space="preserve">Moore, S.  2009.  Adhesives for fluid-preserved specimens.  </w:t>
      </w:r>
      <w:r w:rsidRPr="00C773AB">
        <w:rPr>
          <w:i/>
          <w:spacing w:val="-2"/>
        </w:rPr>
        <w:t>NatSCA News</w:t>
      </w:r>
      <w:r w:rsidRPr="00C773AB">
        <w:rPr>
          <w:spacing w:val="-2"/>
        </w:rPr>
        <w:t xml:space="preserve"> 16:32-35.</w:t>
      </w:r>
    </w:p>
    <w:p w14:paraId="398326AF" w14:textId="77777777" w:rsidR="00AB57B1" w:rsidRPr="00E60B3B" w:rsidRDefault="00AB57B1" w:rsidP="00E60B3B">
      <w:pPr>
        <w:spacing w:after="0" w:line="240" w:lineRule="auto"/>
        <w:ind w:left="709" w:hanging="709"/>
        <w:rPr>
          <w:rFonts w:eastAsia="Times New Roman" w:cs="Times New Roman"/>
        </w:rPr>
      </w:pPr>
      <w:r w:rsidRPr="00F2619F">
        <w:rPr>
          <w:rFonts w:eastAsia="Times New Roman" w:cs="Times New Roman"/>
        </w:rPr>
        <w:t>Neumann</w:t>
      </w:r>
      <w:r>
        <w:rPr>
          <w:rFonts w:eastAsia="Times New Roman" w:cs="Times New Roman"/>
        </w:rPr>
        <w:t xml:space="preserve">, D. 2010 </w:t>
      </w:r>
      <w:r w:rsidRPr="00F2619F">
        <w:rPr>
          <w:rFonts w:eastAsia="Times New Roman" w:cs="Times New Roman"/>
        </w:rPr>
        <w:t>Chapter 22 - Preservation of freshwater fishes in the field</w:t>
      </w:r>
      <w:r>
        <w:rPr>
          <w:rFonts w:eastAsia="Times New Roman" w:cs="Times New Roman"/>
        </w:rPr>
        <w:t xml:space="preserve">. In: </w:t>
      </w:r>
      <w:r>
        <w:t xml:space="preserve">Jutta Eymann, Jérôme Degreef, Christoph Häuser, Juan Carlos Monje, Yves Samyn &amp; Didier VandenSpiegel: </w:t>
      </w:r>
      <w:r w:rsidRPr="00F2619F">
        <w:rPr>
          <w:rFonts w:eastAsia="Times New Roman" w:cs="Times New Roman"/>
        </w:rPr>
        <w:t>Manual on Field Recording Techniques and Protocols for All Taxa Biodiversity Inventories</w:t>
      </w:r>
      <w:r>
        <w:rPr>
          <w:rFonts w:eastAsia="Times New Roman" w:cs="Times New Roman"/>
        </w:rPr>
        <w:t xml:space="preserve">. </w:t>
      </w:r>
      <w:r w:rsidRPr="00F2619F">
        <w:rPr>
          <w:rFonts w:eastAsia="Times New Roman" w:cs="Times New Roman"/>
        </w:rPr>
        <w:t>Abc Taxa</w:t>
      </w:r>
      <w:r>
        <w:rPr>
          <w:rFonts w:eastAsia="Times New Roman" w:cs="Times New Roman"/>
        </w:rPr>
        <w:t xml:space="preserve"> (vol 8): </w:t>
      </w:r>
      <w:r w:rsidRPr="00F2619F">
        <w:rPr>
          <w:rFonts w:eastAsia="Times New Roman" w:cs="Times New Roman"/>
        </w:rPr>
        <w:t>587-632</w:t>
      </w:r>
      <w:r>
        <w:rPr>
          <w:rFonts w:eastAsia="Times New Roman" w:cs="Times New Roman"/>
        </w:rPr>
        <w:t>.</w:t>
      </w:r>
    </w:p>
    <w:p w14:paraId="398326B0" w14:textId="77777777" w:rsidR="00C773AB" w:rsidRPr="00E60B3B" w:rsidRDefault="008F22A0" w:rsidP="00E60B3B">
      <w:pPr>
        <w:spacing w:after="0"/>
        <w:ind w:left="720" w:hanging="720"/>
        <w:rPr>
          <w:rFonts w:cs="Arial"/>
        </w:rPr>
      </w:pPr>
      <w:r w:rsidRPr="008F22A0">
        <w:rPr>
          <w:rFonts w:cs="Arial"/>
        </w:rPr>
        <w:lastRenderedPageBreak/>
        <w:t>Notton</w:t>
      </w:r>
      <w:r>
        <w:rPr>
          <w:rFonts w:cs="Arial"/>
        </w:rPr>
        <w:t>,</w:t>
      </w:r>
      <w:r w:rsidRPr="008F22A0">
        <w:rPr>
          <w:rFonts w:cs="Arial"/>
        </w:rPr>
        <w:t xml:space="preserve"> D</w:t>
      </w:r>
      <w:r>
        <w:rPr>
          <w:rFonts w:cs="Arial"/>
        </w:rPr>
        <w:t>.</w:t>
      </w:r>
      <w:r w:rsidRPr="008F22A0">
        <w:rPr>
          <w:rFonts w:cs="Arial"/>
        </w:rPr>
        <w:t xml:space="preserve">G. 2010. Maintaining concentration: </w:t>
      </w:r>
      <w:r>
        <w:rPr>
          <w:rFonts w:cs="Arial"/>
        </w:rPr>
        <w:t>a</w:t>
      </w:r>
      <w:r w:rsidRPr="008F22A0">
        <w:rPr>
          <w:rFonts w:cs="Arial"/>
        </w:rPr>
        <w:t xml:space="preserve"> new practical </w:t>
      </w:r>
      <w:r>
        <w:rPr>
          <w:rFonts w:cs="Arial"/>
        </w:rPr>
        <w:t>m</w:t>
      </w:r>
      <w:r w:rsidRPr="008F22A0">
        <w:rPr>
          <w:rFonts w:cs="Arial"/>
        </w:rPr>
        <w:t>ethod for profiling and topping up alcohol-preserved collections. Collection Forum 24: 1-27.</w:t>
      </w:r>
    </w:p>
    <w:p w14:paraId="398326B1" w14:textId="77777777" w:rsidR="006761F9" w:rsidRPr="003638DA" w:rsidRDefault="006761F9" w:rsidP="006761F9">
      <w:pPr>
        <w:spacing w:line="240" w:lineRule="auto"/>
        <w:ind w:left="720" w:hanging="720"/>
        <w:rPr>
          <w:rFonts w:ascii="Calibri" w:eastAsia="Times New Roman" w:hAnsi="Calibri" w:cs="Times New Roman"/>
          <w:sz w:val="24"/>
          <w:szCs w:val="24"/>
        </w:rPr>
      </w:pPr>
      <w:r>
        <w:rPr>
          <w:rFonts w:ascii="Calibri" w:eastAsia="Times New Roman" w:hAnsi="Calibri" w:cs="Times New Roman"/>
          <w:sz w:val="24"/>
          <w:szCs w:val="24"/>
        </w:rPr>
        <w:t xml:space="preserve">Piechocki, R., and J. Händel. 2007. </w:t>
      </w:r>
      <w:r w:rsidRPr="003638DA">
        <w:rPr>
          <w:rFonts w:ascii="Calibri" w:eastAsia="Times New Roman" w:hAnsi="Calibri" w:cs="Times New Roman"/>
          <w:i/>
          <w:sz w:val="24"/>
          <w:szCs w:val="24"/>
        </w:rPr>
        <w:t>Makrosckopische Präparations-technik. Wirbellose. Leitfaden für das Sammeln, Präparieren und Konservieren</w:t>
      </w:r>
      <w:r>
        <w:rPr>
          <w:rFonts w:ascii="Calibri" w:eastAsia="Times New Roman" w:hAnsi="Calibri" w:cs="Times New Roman"/>
          <w:sz w:val="24"/>
          <w:szCs w:val="24"/>
        </w:rPr>
        <w:t>. E. Schweizerbart’sche Verlagsbuchhandlung, Stuttgart, 346 pages.</w:t>
      </w:r>
    </w:p>
    <w:p w14:paraId="398326B2" w14:textId="77777777" w:rsidR="008F22A0" w:rsidRDefault="008F22A0" w:rsidP="00E60B3B">
      <w:pPr>
        <w:spacing w:after="0"/>
        <w:ind w:left="720" w:hanging="720"/>
      </w:pPr>
      <w:r w:rsidRPr="008F22A0">
        <w:t xml:space="preserve">Sendall, K. and G.W. Hughes.  1996.  Correcting alcohol concentrations.  </w:t>
      </w:r>
      <w:r w:rsidRPr="008F22A0">
        <w:rPr>
          <w:i/>
        </w:rPr>
        <w:t>Society for the Preservation of Natural History Collections Newsletter</w:t>
      </w:r>
      <w:r w:rsidR="00E60B3B">
        <w:t xml:space="preserve"> 11(1):6-7. </w:t>
      </w:r>
    </w:p>
    <w:p w14:paraId="398326B3" w14:textId="77777777" w:rsidR="00C773AB" w:rsidRDefault="008F22A0" w:rsidP="00E60B3B">
      <w:pPr>
        <w:spacing w:after="0"/>
        <w:ind w:left="720" w:hanging="720"/>
      </w:pPr>
      <w:r>
        <w:t xml:space="preserve">Simmons, J.E. </w:t>
      </w:r>
      <w:r w:rsidR="00C773AB" w:rsidRPr="00C773AB">
        <w:t xml:space="preserve">2002.  </w:t>
      </w:r>
      <w:r w:rsidR="00C773AB" w:rsidRPr="00C773AB">
        <w:rPr>
          <w:i/>
        </w:rPr>
        <w:t>Herpetological Collecting and Collections Management</w:t>
      </w:r>
      <w:r w:rsidR="00C773AB" w:rsidRPr="00C773AB">
        <w:t>.  Revised edition.  Society for the Study of Amphibians and Reptiles Herpetological Circular 3, vi + 153 pages.</w:t>
      </w:r>
    </w:p>
    <w:p w14:paraId="398326B4" w14:textId="77777777" w:rsidR="00C773AB" w:rsidRPr="00C773AB" w:rsidRDefault="00C773AB" w:rsidP="00E60B3B">
      <w:pPr>
        <w:spacing w:after="0"/>
        <w:ind w:left="720" w:hanging="720"/>
        <w:rPr>
          <w:rFonts w:eastAsia="Times New Roman" w:cs="Times New Roman"/>
        </w:rPr>
      </w:pPr>
      <w:r>
        <w:t xml:space="preserve">Simmons, J.E. 2014. </w:t>
      </w:r>
      <w:r w:rsidRPr="00C773AB">
        <w:rPr>
          <w:i/>
        </w:rPr>
        <w:t>Fluid Preservation: A Comprehensive Reference</w:t>
      </w:r>
      <w:r>
        <w:t xml:space="preserve">. </w:t>
      </w:r>
      <w:r>
        <w:rPr>
          <w:rFonts w:eastAsia="Times New Roman" w:cs="Times New Roman"/>
        </w:rPr>
        <w:t xml:space="preserve">Rowman &amp; Littlefield, </w:t>
      </w:r>
      <w:r w:rsidRPr="00C773AB">
        <w:rPr>
          <w:rFonts w:eastAsia="Times New Roman" w:cs="Times New Roman"/>
        </w:rPr>
        <w:t>Lanham</w:t>
      </w:r>
      <w:r w:rsidR="00E60B3B">
        <w:rPr>
          <w:rFonts w:eastAsia="Times New Roman" w:cs="Times New Roman"/>
        </w:rPr>
        <w:t xml:space="preserve"> (MD)</w:t>
      </w:r>
    </w:p>
    <w:p w14:paraId="398326B5" w14:textId="77777777" w:rsidR="00C773AB" w:rsidRPr="00C773AB" w:rsidRDefault="00C773AB" w:rsidP="00E60B3B">
      <w:pPr>
        <w:spacing w:after="0"/>
        <w:ind w:left="720" w:hanging="720"/>
      </w:pPr>
      <w:r w:rsidRPr="00C773AB">
        <w:t xml:space="preserve">Steedman, H.F. (editor).  </w:t>
      </w:r>
      <w:r w:rsidRPr="00C773AB">
        <w:rPr>
          <w:i/>
        </w:rPr>
        <w:t>Zooplankton Fixation and Preservation</w:t>
      </w:r>
      <w:r w:rsidRPr="00C773AB">
        <w:t xml:space="preserve">.  Monographs on Oceanographic Methodology 4.  The Unesco Press, Paris, 350 pages.  </w:t>
      </w:r>
    </w:p>
    <w:p w14:paraId="398326B6" w14:textId="77777777" w:rsidR="00C773AB" w:rsidRPr="00C773AB" w:rsidRDefault="00C773AB" w:rsidP="00E60B3B">
      <w:pPr>
        <w:spacing w:after="0"/>
        <w:ind w:left="720" w:hanging="720"/>
      </w:pPr>
      <w:r w:rsidRPr="00C773AB">
        <w:t xml:space="preserve">Steigerwald, M. and S. Laframboise.  1996.  Tape application:  a jar sealing method for reducing ethanol evaporation in fluid-preserved collections.  </w:t>
      </w:r>
      <w:r w:rsidRPr="00C773AB">
        <w:rPr>
          <w:i/>
        </w:rPr>
        <w:t>Collection Forum</w:t>
      </w:r>
      <w:r w:rsidRPr="00C773AB">
        <w:t xml:space="preserve"> 12(2):45-54.  </w:t>
      </w:r>
    </w:p>
    <w:p w14:paraId="398326B7" w14:textId="77777777" w:rsidR="00C773AB" w:rsidRPr="00C773AB" w:rsidRDefault="00C773AB" w:rsidP="00E60B3B">
      <w:pPr>
        <w:spacing w:after="0"/>
        <w:ind w:left="720" w:hanging="720"/>
      </w:pPr>
      <w:r w:rsidRPr="00C773AB">
        <w:t xml:space="preserve">van Dam, A.J.  1997.  Conservation of fluid preserved specimens, properties of sealants and their effect on preservation quality.  </w:t>
      </w:r>
      <w:r w:rsidRPr="00C773AB">
        <w:rPr>
          <w:i/>
        </w:rPr>
        <w:t>Bulletin of the European Association of Museums of the History of Medical Sciences</w:t>
      </w:r>
      <w:r w:rsidRPr="00C773AB">
        <w:t xml:space="preserve"> 23:22-28.  </w:t>
      </w:r>
    </w:p>
    <w:p w14:paraId="398326B8" w14:textId="77777777" w:rsidR="00C773AB" w:rsidRPr="00C773AB" w:rsidRDefault="00C773AB" w:rsidP="00E60B3B">
      <w:pPr>
        <w:spacing w:after="0"/>
        <w:ind w:left="720" w:hanging="720"/>
      </w:pPr>
      <w:r w:rsidRPr="00C773AB">
        <w:t xml:space="preserve">van Dam, A.J.  2000.  The interactions of preservative fluid, specimen container, and sealant in a fluid collection.  </w:t>
      </w:r>
      <w:r w:rsidRPr="00C773AB">
        <w:rPr>
          <w:i/>
        </w:rPr>
        <w:t>Collection Forum</w:t>
      </w:r>
      <w:r w:rsidRPr="00C773AB">
        <w:t xml:space="preserve"> 14(1-2):78-92.  </w:t>
      </w:r>
    </w:p>
    <w:p w14:paraId="398326B9" w14:textId="77777777" w:rsidR="00C773AB" w:rsidRPr="00E60B3B" w:rsidRDefault="00C773AB" w:rsidP="00E60B3B">
      <w:pPr>
        <w:spacing w:after="0"/>
        <w:ind w:left="720" w:hanging="720"/>
      </w:pPr>
      <w:r w:rsidRPr="00C773AB">
        <w:t xml:space="preserve">Waller, R., and T.J.K. Strang.  1996.  Physical chemical properties of preservative solutions--I.  Ethanol-water solutions.  </w:t>
      </w:r>
      <w:r w:rsidRPr="00C773AB">
        <w:rPr>
          <w:i/>
        </w:rPr>
        <w:t>Collection Forum</w:t>
      </w:r>
      <w:r w:rsidRPr="00C773AB">
        <w:t xml:space="preserve"> 12(2):70-85.  </w:t>
      </w:r>
    </w:p>
    <w:p w14:paraId="398326BA" w14:textId="77777777" w:rsidR="00C773AB" w:rsidRPr="00C773AB" w:rsidRDefault="00C773AB" w:rsidP="00E60B3B">
      <w:pPr>
        <w:suppressAutoHyphens/>
        <w:spacing w:after="0" w:line="240" w:lineRule="atLeast"/>
        <w:ind w:left="720" w:hanging="720"/>
        <w:rPr>
          <w:spacing w:val="-2"/>
        </w:rPr>
      </w:pPr>
      <w:r w:rsidRPr="00C773AB">
        <w:rPr>
          <w:spacing w:val="-2"/>
        </w:rPr>
        <w:t>Waller, R. and D.E. McAllister.  1986.  A spot test for distinguishing formalin from alcohol solutions.  Pages. 93</w:t>
      </w:r>
      <w:r w:rsidRPr="00C773AB">
        <w:rPr>
          <w:spacing w:val="-2"/>
        </w:rPr>
        <w:noBreakHyphen/>
        <w:t xml:space="preserve">99 </w:t>
      </w:r>
      <w:r w:rsidRPr="00C773AB">
        <w:rPr>
          <w:spacing w:val="-2"/>
          <w:u w:val="single"/>
        </w:rPr>
        <w:t>in</w:t>
      </w:r>
      <w:r w:rsidRPr="00C773AB">
        <w:rPr>
          <w:spacing w:val="-2"/>
        </w:rPr>
        <w:t xml:space="preserve"> Wadington, J. and D.M. Rudkin (eds.).  </w:t>
      </w:r>
      <w:r w:rsidRPr="00C773AB">
        <w:rPr>
          <w:i/>
          <w:spacing w:val="-2"/>
        </w:rPr>
        <w:t>Proceedings of the 1985 Workshop on the Care and Maintenance of Natural History Collections</w:t>
      </w:r>
      <w:r w:rsidRPr="00C773AB">
        <w:rPr>
          <w:spacing w:val="-2"/>
        </w:rPr>
        <w:t>.  Life Sciences Miscellaneous Publications, Royal Ontario Museum, v + 121 pages.</w:t>
      </w:r>
    </w:p>
    <w:p w14:paraId="398326BB" w14:textId="77777777" w:rsidR="00C773AB" w:rsidRPr="00C773AB" w:rsidRDefault="00C773AB" w:rsidP="00C773AB">
      <w:pPr>
        <w:suppressAutoHyphens/>
        <w:spacing w:after="0" w:line="240" w:lineRule="atLeast"/>
        <w:ind w:left="720" w:hanging="720"/>
        <w:rPr>
          <w:spacing w:val="-2"/>
        </w:rPr>
      </w:pPr>
      <w:r w:rsidRPr="00C773AB">
        <w:rPr>
          <w:spacing w:val="-2"/>
        </w:rPr>
        <w:t xml:space="preserve">Waller, R. and J.E. Simmons.  2003.  An exploratory assessment of the state of a fluid-preserved herpetological collection.  </w:t>
      </w:r>
      <w:r w:rsidRPr="00C773AB">
        <w:rPr>
          <w:i/>
          <w:spacing w:val="-2"/>
        </w:rPr>
        <w:t>Collection Forum</w:t>
      </w:r>
      <w:r w:rsidRPr="00C773AB">
        <w:rPr>
          <w:spacing w:val="-2"/>
        </w:rPr>
        <w:t xml:space="preserve"> 18(1-2):1-37.</w:t>
      </w:r>
    </w:p>
    <w:p w14:paraId="398326BC" w14:textId="77777777" w:rsidR="00C773AB" w:rsidRPr="00C773AB" w:rsidRDefault="00C773AB" w:rsidP="00C773AB">
      <w:pPr>
        <w:suppressAutoHyphens/>
        <w:spacing w:after="0" w:line="240" w:lineRule="atLeast"/>
        <w:ind w:left="720" w:hanging="720"/>
        <w:rPr>
          <w:spacing w:val="-2"/>
        </w:rPr>
      </w:pPr>
    </w:p>
    <w:p w14:paraId="398326BD" w14:textId="77777777" w:rsidR="001708DE" w:rsidRPr="000F7D39" w:rsidRDefault="001708DE" w:rsidP="001708DE">
      <w:pPr>
        <w:spacing w:after="0"/>
      </w:pPr>
    </w:p>
    <w:p w14:paraId="398326BE" w14:textId="77777777" w:rsidR="002D27BC" w:rsidRPr="00034D3A" w:rsidRDefault="002D27BC" w:rsidP="001708DE">
      <w:pPr>
        <w:spacing w:after="0"/>
        <w:rPr>
          <w:b/>
          <w:sz w:val="32"/>
        </w:rPr>
      </w:pPr>
      <w:r w:rsidRPr="00034D3A">
        <w:rPr>
          <w:b/>
          <w:sz w:val="32"/>
        </w:rPr>
        <w:t>Glossary</w:t>
      </w:r>
    </w:p>
    <w:tbl>
      <w:tblPr>
        <w:tblW w:w="8804" w:type="dxa"/>
        <w:tblInd w:w="9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850"/>
        <w:gridCol w:w="5954"/>
      </w:tblGrid>
      <w:tr w:rsidR="002D27BC" w:rsidRPr="00034D3A" w14:paraId="398326C1" w14:textId="77777777" w:rsidTr="0085341D">
        <w:trPr>
          <w:trHeight w:val="300"/>
        </w:trPr>
        <w:tc>
          <w:tcPr>
            <w:tcW w:w="2850" w:type="dxa"/>
            <w:shd w:val="clear" w:color="auto" w:fill="auto"/>
            <w:noWrap/>
            <w:vAlign w:val="bottom"/>
          </w:tcPr>
          <w:p w14:paraId="398326BF" w14:textId="77777777" w:rsidR="002D27BC" w:rsidRPr="007C0BA5" w:rsidRDefault="002D27BC" w:rsidP="0085341D">
            <w:pPr>
              <w:spacing w:after="0" w:line="240" w:lineRule="auto"/>
              <w:rPr>
                <w:rFonts w:eastAsia="Times New Roman" w:cs="Times New Roman"/>
                <w:b/>
                <w:i/>
              </w:rPr>
            </w:pPr>
            <w:r w:rsidRPr="007C0BA5">
              <w:rPr>
                <w:rFonts w:eastAsia="Times New Roman" w:cs="Times New Roman"/>
                <w:b/>
                <w:i/>
              </w:rPr>
              <w:t xml:space="preserve">Term </w:t>
            </w:r>
          </w:p>
        </w:tc>
        <w:tc>
          <w:tcPr>
            <w:tcW w:w="5954" w:type="dxa"/>
            <w:shd w:val="clear" w:color="auto" w:fill="auto"/>
            <w:noWrap/>
            <w:vAlign w:val="bottom"/>
          </w:tcPr>
          <w:p w14:paraId="398326C0" w14:textId="77777777" w:rsidR="002D27BC" w:rsidRPr="007C0BA5" w:rsidRDefault="002D27BC" w:rsidP="0085341D">
            <w:pPr>
              <w:spacing w:after="0" w:line="240" w:lineRule="auto"/>
              <w:rPr>
                <w:rFonts w:eastAsia="Times New Roman" w:cs="Times New Roman"/>
                <w:b/>
                <w:i/>
              </w:rPr>
            </w:pPr>
            <w:r w:rsidRPr="007C0BA5">
              <w:rPr>
                <w:rFonts w:eastAsia="Times New Roman" w:cs="Times New Roman"/>
                <w:b/>
                <w:i/>
              </w:rPr>
              <w:t>Definition</w:t>
            </w:r>
          </w:p>
        </w:tc>
      </w:tr>
      <w:tr w:rsidR="002D27BC" w:rsidRPr="00034D3A" w14:paraId="398326C4" w14:textId="77777777" w:rsidTr="0085341D">
        <w:trPr>
          <w:trHeight w:val="300"/>
        </w:trPr>
        <w:tc>
          <w:tcPr>
            <w:tcW w:w="2850" w:type="dxa"/>
            <w:shd w:val="clear" w:color="auto" w:fill="auto"/>
            <w:noWrap/>
            <w:vAlign w:val="bottom"/>
            <w:hideMark/>
          </w:tcPr>
          <w:p w14:paraId="398326C2" w14:textId="77777777" w:rsidR="002D27BC" w:rsidRPr="00034D3A" w:rsidRDefault="00D1240C" w:rsidP="0085341D">
            <w:pPr>
              <w:spacing w:after="0" w:line="240" w:lineRule="auto"/>
              <w:rPr>
                <w:rFonts w:eastAsia="Times New Roman" w:cs="Times New Roman"/>
              </w:rPr>
            </w:pPr>
            <w:r>
              <w:rPr>
                <w:rFonts w:eastAsia="Times New Roman" w:cs="Times New Roman"/>
              </w:rPr>
              <w:t>Acid</w:t>
            </w:r>
          </w:p>
        </w:tc>
        <w:tc>
          <w:tcPr>
            <w:tcW w:w="5954" w:type="dxa"/>
            <w:shd w:val="clear" w:color="auto" w:fill="auto"/>
            <w:noWrap/>
            <w:vAlign w:val="bottom"/>
            <w:hideMark/>
          </w:tcPr>
          <w:p w14:paraId="398326C3" w14:textId="77777777" w:rsidR="002D27BC" w:rsidRPr="00034D3A" w:rsidRDefault="007C0BA5" w:rsidP="00465541">
            <w:pPr>
              <w:spacing w:after="0" w:line="240" w:lineRule="auto"/>
              <w:rPr>
                <w:rFonts w:eastAsia="Times New Roman" w:cs="Times New Roman"/>
              </w:rPr>
            </w:pPr>
            <w:r>
              <w:rPr>
                <w:rFonts w:eastAsia="Times New Roman" w:cs="Times New Roman"/>
              </w:rPr>
              <w:t xml:space="preserve">Fluids with a </w:t>
            </w:r>
            <w:r w:rsidRPr="00465541">
              <w:rPr>
                <w:rFonts w:eastAsia="Times New Roman" w:cs="Times New Roman"/>
              </w:rPr>
              <w:t xml:space="preserve">pH </w:t>
            </w:r>
            <w:r w:rsidR="00465541">
              <w:rPr>
                <w:rFonts w:eastAsia="Times New Roman" w:cs="Times New Roman"/>
              </w:rPr>
              <w:t>less than</w:t>
            </w:r>
            <w:r w:rsidRPr="00465541">
              <w:rPr>
                <w:rFonts w:eastAsia="Times New Roman" w:cs="Times New Roman"/>
              </w:rPr>
              <w:t xml:space="preserve"> 7.0</w:t>
            </w:r>
            <w:r>
              <w:rPr>
                <w:rFonts w:eastAsia="Times New Roman" w:cs="Times New Roman"/>
              </w:rPr>
              <w:t xml:space="preserve"> </w:t>
            </w:r>
          </w:p>
        </w:tc>
      </w:tr>
      <w:tr w:rsidR="002D27BC" w:rsidRPr="00034D3A" w14:paraId="398326C7" w14:textId="77777777" w:rsidTr="0085341D">
        <w:trPr>
          <w:trHeight w:val="300"/>
        </w:trPr>
        <w:tc>
          <w:tcPr>
            <w:tcW w:w="2850" w:type="dxa"/>
            <w:shd w:val="clear" w:color="auto" w:fill="auto"/>
            <w:noWrap/>
            <w:vAlign w:val="bottom"/>
            <w:hideMark/>
          </w:tcPr>
          <w:p w14:paraId="398326C5" w14:textId="77777777" w:rsidR="002D27BC" w:rsidRPr="00034D3A" w:rsidRDefault="002D27BC" w:rsidP="0085341D">
            <w:pPr>
              <w:spacing w:after="0" w:line="240" w:lineRule="auto"/>
              <w:rPr>
                <w:rFonts w:eastAsia="Times New Roman" w:cs="Times New Roman"/>
              </w:rPr>
            </w:pPr>
            <w:r w:rsidRPr="00034D3A">
              <w:rPr>
                <w:rFonts w:eastAsia="Times New Roman" w:cs="Times New Roman"/>
              </w:rPr>
              <w:t>Additive</w:t>
            </w:r>
          </w:p>
        </w:tc>
        <w:tc>
          <w:tcPr>
            <w:tcW w:w="5954" w:type="dxa"/>
            <w:shd w:val="clear" w:color="auto" w:fill="auto"/>
            <w:noWrap/>
            <w:vAlign w:val="bottom"/>
            <w:hideMark/>
          </w:tcPr>
          <w:p w14:paraId="398326C6" w14:textId="77777777" w:rsidR="002D27BC" w:rsidRPr="00034D3A" w:rsidRDefault="002D27BC" w:rsidP="0085341D">
            <w:pPr>
              <w:spacing w:after="0" w:line="240" w:lineRule="auto"/>
              <w:rPr>
                <w:rFonts w:eastAsia="Times New Roman" w:cs="Times New Roman"/>
              </w:rPr>
            </w:pPr>
            <w:r w:rsidRPr="00034D3A">
              <w:rPr>
                <w:rFonts w:eastAsia="Times New Roman" w:cs="Times New Roman"/>
              </w:rPr>
              <w:t xml:space="preserve"> </w:t>
            </w:r>
            <w:r w:rsidR="007C0BA5">
              <w:rPr>
                <w:rFonts w:eastAsia="Times New Roman" w:cs="Times New Roman"/>
              </w:rPr>
              <w:t>Chemicals added to fixatives or preservatives to improve chemical action (e.g., salts for buffering; cobalt nitrate for histological preparation)</w:t>
            </w:r>
          </w:p>
        </w:tc>
      </w:tr>
      <w:tr w:rsidR="002D27BC" w:rsidRPr="00034D3A" w14:paraId="398326CA" w14:textId="77777777" w:rsidTr="0085341D">
        <w:trPr>
          <w:trHeight w:val="300"/>
        </w:trPr>
        <w:tc>
          <w:tcPr>
            <w:tcW w:w="2850" w:type="dxa"/>
            <w:shd w:val="clear" w:color="auto" w:fill="auto"/>
            <w:noWrap/>
            <w:vAlign w:val="bottom"/>
            <w:hideMark/>
          </w:tcPr>
          <w:p w14:paraId="398326C8" w14:textId="77777777" w:rsidR="002D27BC" w:rsidRPr="00034D3A" w:rsidRDefault="002D27BC" w:rsidP="0085341D">
            <w:pPr>
              <w:spacing w:after="0" w:line="240" w:lineRule="auto"/>
              <w:rPr>
                <w:rFonts w:eastAsia="Times New Roman" w:cs="Times New Roman"/>
              </w:rPr>
            </w:pPr>
            <w:r w:rsidRPr="00034D3A">
              <w:rPr>
                <w:rFonts w:eastAsia="Times New Roman" w:cs="Times New Roman"/>
              </w:rPr>
              <w:lastRenderedPageBreak/>
              <w:t>Alcohol</w:t>
            </w:r>
          </w:p>
        </w:tc>
        <w:tc>
          <w:tcPr>
            <w:tcW w:w="5954" w:type="dxa"/>
            <w:shd w:val="clear" w:color="auto" w:fill="auto"/>
            <w:noWrap/>
            <w:vAlign w:val="bottom"/>
            <w:hideMark/>
          </w:tcPr>
          <w:p w14:paraId="398326C9" w14:textId="77777777" w:rsidR="002D27BC" w:rsidRPr="00034D3A" w:rsidRDefault="00465541" w:rsidP="00465541">
            <w:pPr>
              <w:spacing w:after="0" w:line="240" w:lineRule="auto"/>
              <w:rPr>
                <w:rFonts w:eastAsia="Times New Roman" w:cs="Times New Roman"/>
              </w:rPr>
            </w:pPr>
            <w:r>
              <w:rPr>
                <w:rFonts w:eastAsia="Times New Roman" w:cs="Times New Roman"/>
              </w:rPr>
              <w:t>An organic compound that contains a hydroxyl group (-OH) bound to a carbon atom</w:t>
            </w:r>
          </w:p>
        </w:tc>
      </w:tr>
      <w:tr w:rsidR="002D27BC" w:rsidRPr="00034D3A" w14:paraId="398326CD" w14:textId="77777777" w:rsidTr="0085341D">
        <w:trPr>
          <w:trHeight w:val="300"/>
        </w:trPr>
        <w:tc>
          <w:tcPr>
            <w:tcW w:w="2850" w:type="dxa"/>
            <w:shd w:val="clear" w:color="auto" w:fill="auto"/>
            <w:noWrap/>
            <w:vAlign w:val="bottom"/>
            <w:hideMark/>
          </w:tcPr>
          <w:p w14:paraId="398326CB" w14:textId="77777777" w:rsidR="002D27BC" w:rsidRPr="00034D3A" w:rsidRDefault="00D1240C" w:rsidP="0085341D">
            <w:pPr>
              <w:spacing w:after="0" w:line="240" w:lineRule="auto"/>
              <w:rPr>
                <w:rFonts w:eastAsia="Times New Roman" w:cs="Times New Roman"/>
              </w:rPr>
            </w:pPr>
            <w:r>
              <w:rPr>
                <w:rFonts w:eastAsia="Times New Roman" w:cs="Times New Roman"/>
              </w:rPr>
              <w:t>Aldehyde</w:t>
            </w:r>
          </w:p>
        </w:tc>
        <w:tc>
          <w:tcPr>
            <w:tcW w:w="5954" w:type="dxa"/>
            <w:shd w:val="clear" w:color="auto" w:fill="auto"/>
            <w:noWrap/>
            <w:vAlign w:val="bottom"/>
            <w:hideMark/>
          </w:tcPr>
          <w:p w14:paraId="398326CC" w14:textId="77777777" w:rsidR="002D27BC" w:rsidRPr="00034D3A" w:rsidRDefault="00465541" w:rsidP="00465541">
            <w:pPr>
              <w:spacing w:after="0" w:line="240" w:lineRule="auto"/>
              <w:rPr>
                <w:rFonts w:eastAsia="Times New Roman" w:cs="Times New Roman"/>
              </w:rPr>
            </w:pPr>
            <w:r>
              <w:rPr>
                <w:rFonts w:eastAsia="Times New Roman" w:cs="Times New Roman"/>
              </w:rPr>
              <w:t>An organic compound that contains a formyl group (R-CHO)</w:t>
            </w:r>
          </w:p>
        </w:tc>
      </w:tr>
      <w:tr w:rsidR="002D27BC" w:rsidRPr="00034D3A" w14:paraId="398326D0" w14:textId="77777777" w:rsidTr="0085341D">
        <w:trPr>
          <w:trHeight w:val="300"/>
        </w:trPr>
        <w:tc>
          <w:tcPr>
            <w:tcW w:w="2850" w:type="dxa"/>
            <w:shd w:val="clear" w:color="auto" w:fill="auto"/>
            <w:noWrap/>
            <w:vAlign w:val="bottom"/>
            <w:hideMark/>
          </w:tcPr>
          <w:p w14:paraId="398326CE" w14:textId="77777777" w:rsidR="002D27BC" w:rsidRPr="00034D3A" w:rsidRDefault="00D1240C" w:rsidP="0085341D">
            <w:pPr>
              <w:spacing w:after="0" w:line="240" w:lineRule="auto"/>
              <w:rPr>
                <w:rFonts w:eastAsia="Times New Roman" w:cs="Times New Roman"/>
              </w:rPr>
            </w:pPr>
            <w:r>
              <w:rPr>
                <w:rFonts w:eastAsia="Times New Roman" w:cs="Times New Roman"/>
              </w:rPr>
              <w:t>Base</w:t>
            </w:r>
          </w:p>
        </w:tc>
        <w:tc>
          <w:tcPr>
            <w:tcW w:w="5954" w:type="dxa"/>
            <w:shd w:val="clear" w:color="auto" w:fill="auto"/>
            <w:noWrap/>
            <w:vAlign w:val="bottom"/>
            <w:hideMark/>
          </w:tcPr>
          <w:p w14:paraId="398326CF" w14:textId="77777777" w:rsidR="002D27BC" w:rsidRPr="00034D3A" w:rsidRDefault="007C0BA5" w:rsidP="00465541">
            <w:pPr>
              <w:spacing w:after="0" w:line="240" w:lineRule="auto"/>
              <w:rPr>
                <w:rFonts w:eastAsia="Times New Roman" w:cs="Times New Roman"/>
              </w:rPr>
            </w:pPr>
            <w:r>
              <w:rPr>
                <w:rFonts w:eastAsia="Times New Roman" w:cs="Times New Roman"/>
              </w:rPr>
              <w:t xml:space="preserve">Fluids with a </w:t>
            </w:r>
            <w:r w:rsidRPr="00465541">
              <w:rPr>
                <w:rFonts w:eastAsia="Times New Roman" w:cs="Times New Roman"/>
              </w:rPr>
              <w:t xml:space="preserve">pH </w:t>
            </w:r>
            <w:r w:rsidR="00465541">
              <w:rPr>
                <w:rFonts w:eastAsia="Times New Roman" w:cs="Times New Roman"/>
              </w:rPr>
              <w:t>greater than 7.0</w:t>
            </w:r>
          </w:p>
        </w:tc>
      </w:tr>
      <w:tr w:rsidR="002D27BC" w:rsidRPr="00034D3A" w14:paraId="398326D3" w14:textId="77777777" w:rsidTr="0085341D">
        <w:trPr>
          <w:trHeight w:val="300"/>
        </w:trPr>
        <w:tc>
          <w:tcPr>
            <w:tcW w:w="2850" w:type="dxa"/>
            <w:shd w:val="clear" w:color="auto" w:fill="auto"/>
            <w:noWrap/>
            <w:vAlign w:val="bottom"/>
            <w:hideMark/>
          </w:tcPr>
          <w:p w14:paraId="398326D1" w14:textId="77777777" w:rsidR="002D27BC" w:rsidRPr="00034D3A" w:rsidRDefault="00D1240C" w:rsidP="0085341D">
            <w:pPr>
              <w:spacing w:after="0" w:line="240" w:lineRule="auto"/>
              <w:rPr>
                <w:rFonts w:eastAsia="Times New Roman" w:cs="Times New Roman"/>
              </w:rPr>
            </w:pPr>
            <w:r>
              <w:rPr>
                <w:rFonts w:eastAsia="Times New Roman" w:cs="Times New Roman"/>
              </w:rPr>
              <w:t>Biological material</w:t>
            </w:r>
          </w:p>
        </w:tc>
        <w:tc>
          <w:tcPr>
            <w:tcW w:w="5954" w:type="dxa"/>
            <w:shd w:val="clear" w:color="auto" w:fill="auto"/>
            <w:noWrap/>
            <w:vAlign w:val="bottom"/>
            <w:hideMark/>
          </w:tcPr>
          <w:p w14:paraId="398326D2" w14:textId="77777777" w:rsidR="002D27BC" w:rsidRPr="00034D3A" w:rsidRDefault="007C0BA5" w:rsidP="0085341D">
            <w:pPr>
              <w:spacing w:after="0" w:line="240" w:lineRule="auto"/>
              <w:rPr>
                <w:rFonts w:eastAsia="Times New Roman" w:cs="Times New Roman"/>
              </w:rPr>
            </w:pPr>
            <w:r>
              <w:rPr>
                <w:rFonts w:eastAsia="Times New Roman" w:cs="Times New Roman"/>
              </w:rPr>
              <w:t>Material originating from a biological source</w:t>
            </w:r>
          </w:p>
        </w:tc>
      </w:tr>
      <w:tr w:rsidR="002D27BC" w:rsidRPr="00034D3A" w14:paraId="398326D6" w14:textId="77777777" w:rsidTr="0085341D">
        <w:trPr>
          <w:trHeight w:val="300"/>
        </w:trPr>
        <w:tc>
          <w:tcPr>
            <w:tcW w:w="2850" w:type="dxa"/>
            <w:shd w:val="clear" w:color="auto" w:fill="auto"/>
            <w:noWrap/>
            <w:vAlign w:val="bottom"/>
            <w:hideMark/>
          </w:tcPr>
          <w:p w14:paraId="398326D4" w14:textId="77777777" w:rsidR="002D27BC" w:rsidRPr="00034D3A" w:rsidRDefault="002D27BC" w:rsidP="0085341D">
            <w:pPr>
              <w:spacing w:after="0" w:line="240" w:lineRule="auto"/>
              <w:rPr>
                <w:rFonts w:eastAsia="Times New Roman" w:cs="Times New Roman"/>
              </w:rPr>
            </w:pPr>
            <w:r w:rsidRPr="00034D3A">
              <w:rPr>
                <w:rFonts w:eastAsia="Times New Roman" w:cs="Times New Roman"/>
              </w:rPr>
              <w:t>Buffer</w:t>
            </w:r>
          </w:p>
        </w:tc>
        <w:tc>
          <w:tcPr>
            <w:tcW w:w="5954" w:type="dxa"/>
            <w:shd w:val="clear" w:color="auto" w:fill="auto"/>
            <w:noWrap/>
            <w:vAlign w:val="bottom"/>
            <w:hideMark/>
          </w:tcPr>
          <w:p w14:paraId="398326D5" w14:textId="77777777" w:rsidR="002D27BC" w:rsidRPr="00034D3A" w:rsidRDefault="007C0BA5" w:rsidP="0085341D">
            <w:pPr>
              <w:spacing w:after="0" w:line="240" w:lineRule="auto"/>
              <w:rPr>
                <w:rFonts w:eastAsia="Times New Roman" w:cs="Times New Roman"/>
              </w:rPr>
            </w:pPr>
            <w:r>
              <w:rPr>
                <w:rFonts w:eastAsia="Times New Roman" w:cs="Times New Roman"/>
              </w:rPr>
              <w:t>Chemicals used to moderate and/or stabilize pH</w:t>
            </w:r>
          </w:p>
        </w:tc>
      </w:tr>
      <w:tr w:rsidR="002D27BC" w:rsidRPr="00034D3A" w14:paraId="398326D9" w14:textId="77777777" w:rsidTr="0085341D">
        <w:trPr>
          <w:trHeight w:val="300"/>
        </w:trPr>
        <w:tc>
          <w:tcPr>
            <w:tcW w:w="2850" w:type="dxa"/>
            <w:shd w:val="clear" w:color="auto" w:fill="auto"/>
            <w:noWrap/>
            <w:vAlign w:val="bottom"/>
            <w:hideMark/>
          </w:tcPr>
          <w:p w14:paraId="398326D7" w14:textId="77777777" w:rsidR="002D27BC" w:rsidRPr="00034D3A" w:rsidRDefault="002D27BC" w:rsidP="0085341D">
            <w:pPr>
              <w:spacing w:after="0" w:line="240" w:lineRule="auto"/>
              <w:rPr>
                <w:rFonts w:eastAsia="Times New Roman" w:cs="Times New Roman"/>
              </w:rPr>
            </w:pPr>
            <w:r w:rsidRPr="00034D3A">
              <w:rPr>
                <w:rFonts w:eastAsia="Times New Roman" w:cs="Times New Roman"/>
              </w:rPr>
              <w:t>Buffered formaldehyde</w:t>
            </w:r>
          </w:p>
        </w:tc>
        <w:tc>
          <w:tcPr>
            <w:tcW w:w="5954" w:type="dxa"/>
            <w:shd w:val="clear" w:color="auto" w:fill="auto"/>
            <w:noWrap/>
            <w:vAlign w:val="bottom"/>
            <w:hideMark/>
          </w:tcPr>
          <w:p w14:paraId="398326D8" w14:textId="77777777" w:rsidR="002D27BC" w:rsidRPr="00034D3A" w:rsidRDefault="007C0BA5" w:rsidP="0085341D">
            <w:pPr>
              <w:spacing w:after="0" w:line="240" w:lineRule="auto"/>
              <w:rPr>
                <w:rFonts w:eastAsia="Times New Roman" w:cs="Times New Roman"/>
              </w:rPr>
            </w:pPr>
            <w:r>
              <w:rPr>
                <w:rFonts w:eastAsia="Times New Roman" w:cs="Times New Roman"/>
              </w:rPr>
              <w:t>Formaldehyde with salt added to counteract the formation f formic acid</w:t>
            </w:r>
          </w:p>
        </w:tc>
      </w:tr>
      <w:tr w:rsidR="002D27BC" w:rsidRPr="00034D3A" w14:paraId="398326DC" w14:textId="77777777" w:rsidTr="0085341D">
        <w:trPr>
          <w:trHeight w:val="300"/>
        </w:trPr>
        <w:tc>
          <w:tcPr>
            <w:tcW w:w="2850" w:type="dxa"/>
            <w:shd w:val="clear" w:color="auto" w:fill="auto"/>
            <w:noWrap/>
            <w:vAlign w:val="bottom"/>
            <w:hideMark/>
          </w:tcPr>
          <w:p w14:paraId="398326DA" w14:textId="77777777" w:rsidR="002D27BC" w:rsidRPr="00034D3A" w:rsidRDefault="00D1240C" w:rsidP="0085341D">
            <w:pPr>
              <w:spacing w:after="0" w:line="240" w:lineRule="auto"/>
              <w:rPr>
                <w:rFonts w:eastAsia="Times New Roman" w:cs="Times New Roman"/>
              </w:rPr>
            </w:pPr>
            <w:r>
              <w:rPr>
                <w:rFonts w:eastAsia="Times New Roman" w:cs="Times New Roman"/>
              </w:rPr>
              <w:t>C</w:t>
            </w:r>
            <w:r w:rsidR="002D27BC" w:rsidRPr="00034D3A">
              <w:rPr>
                <w:rFonts w:eastAsia="Times New Roman" w:cs="Times New Roman"/>
              </w:rPr>
              <w:t>losure</w:t>
            </w:r>
          </w:p>
        </w:tc>
        <w:tc>
          <w:tcPr>
            <w:tcW w:w="5954" w:type="dxa"/>
            <w:shd w:val="clear" w:color="auto" w:fill="auto"/>
            <w:noWrap/>
            <w:vAlign w:val="bottom"/>
            <w:hideMark/>
          </w:tcPr>
          <w:p w14:paraId="398326DB" w14:textId="77777777" w:rsidR="002D27BC" w:rsidRPr="00034D3A" w:rsidRDefault="0094571F" w:rsidP="0085341D">
            <w:pPr>
              <w:spacing w:after="0" w:line="240" w:lineRule="auto"/>
              <w:rPr>
                <w:rFonts w:eastAsia="Times New Roman" w:cs="Times New Roman"/>
              </w:rPr>
            </w:pPr>
            <w:r>
              <w:rPr>
                <w:rFonts w:eastAsia="Times New Roman" w:cs="Times New Roman"/>
              </w:rPr>
              <w:t>The means of sealing a container (e.g., a lid or stopper)</w:t>
            </w:r>
          </w:p>
        </w:tc>
      </w:tr>
      <w:tr w:rsidR="002D27BC" w:rsidRPr="00034D3A" w14:paraId="398326DF" w14:textId="77777777" w:rsidTr="0085341D">
        <w:trPr>
          <w:trHeight w:val="300"/>
        </w:trPr>
        <w:tc>
          <w:tcPr>
            <w:tcW w:w="2850" w:type="dxa"/>
            <w:shd w:val="clear" w:color="auto" w:fill="auto"/>
            <w:noWrap/>
            <w:vAlign w:val="bottom"/>
            <w:hideMark/>
          </w:tcPr>
          <w:p w14:paraId="398326DD" w14:textId="77777777" w:rsidR="002D27BC" w:rsidRPr="00034D3A" w:rsidRDefault="00D1240C" w:rsidP="0085341D">
            <w:pPr>
              <w:spacing w:after="0" w:line="240" w:lineRule="auto"/>
              <w:rPr>
                <w:rFonts w:eastAsia="Times New Roman" w:cs="Times New Roman"/>
              </w:rPr>
            </w:pPr>
            <w:r>
              <w:rPr>
                <w:rFonts w:eastAsia="Times New Roman" w:cs="Times New Roman"/>
              </w:rPr>
              <w:t>C</w:t>
            </w:r>
            <w:r w:rsidR="002D27BC" w:rsidRPr="00034D3A">
              <w:rPr>
                <w:rFonts w:eastAsia="Times New Roman" w:cs="Times New Roman"/>
              </w:rPr>
              <w:t>oncentration ladder</w:t>
            </w:r>
          </w:p>
        </w:tc>
        <w:tc>
          <w:tcPr>
            <w:tcW w:w="5954" w:type="dxa"/>
            <w:shd w:val="clear" w:color="auto" w:fill="auto"/>
            <w:noWrap/>
            <w:vAlign w:val="bottom"/>
            <w:hideMark/>
          </w:tcPr>
          <w:p w14:paraId="398326DE" w14:textId="77777777" w:rsidR="002D27BC" w:rsidRPr="00034D3A" w:rsidRDefault="0094571F" w:rsidP="0085341D">
            <w:pPr>
              <w:spacing w:after="0" w:line="240" w:lineRule="auto"/>
              <w:rPr>
                <w:rFonts w:eastAsia="Times New Roman" w:cs="Times New Roman"/>
              </w:rPr>
            </w:pPr>
            <w:r>
              <w:rPr>
                <w:rFonts w:eastAsia="Times New Roman" w:cs="Times New Roman"/>
              </w:rPr>
              <w:t>Steps of increasing or decreasing concentration of a particular chemical</w:t>
            </w:r>
          </w:p>
        </w:tc>
      </w:tr>
      <w:tr w:rsidR="002D27BC" w:rsidRPr="00034D3A" w14:paraId="398326E2" w14:textId="77777777" w:rsidTr="0085341D">
        <w:trPr>
          <w:trHeight w:val="300"/>
        </w:trPr>
        <w:tc>
          <w:tcPr>
            <w:tcW w:w="2850" w:type="dxa"/>
            <w:shd w:val="clear" w:color="auto" w:fill="auto"/>
            <w:noWrap/>
            <w:vAlign w:val="bottom"/>
            <w:hideMark/>
          </w:tcPr>
          <w:p w14:paraId="398326E0" w14:textId="77777777" w:rsidR="002D27BC" w:rsidRPr="00034D3A" w:rsidRDefault="00D1240C" w:rsidP="0085341D">
            <w:pPr>
              <w:spacing w:after="0" w:line="240" w:lineRule="auto"/>
              <w:rPr>
                <w:rFonts w:eastAsia="Times New Roman" w:cs="Times New Roman"/>
              </w:rPr>
            </w:pPr>
            <w:r>
              <w:rPr>
                <w:rFonts w:eastAsia="Times New Roman" w:cs="Times New Roman"/>
              </w:rPr>
              <w:t>C</w:t>
            </w:r>
            <w:r w:rsidR="002D27BC" w:rsidRPr="00034D3A">
              <w:rPr>
                <w:rFonts w:eastAsia="Times New Roman" w:cs="Times New Roman"/>
              </w:rPr>
              <w:t>ontainer</w:t>
            </w:r>
          </w:p>
        </w:tc>
        <w:tc>
          <w:tcPr>
            <w:tcW w:w="5954" w:type="dxa"/>
            <w:shd w:val="clear" w:color="auto" w:fill="auto"/>
            <w:noWrap/>
            <w:vAlign w:val="bottom"/>
            <w:hideMark/>
          </w:tcPr>
          <w:p w14:paraId="398326E1" w14:textId="77777777" w:rsidR="002D27BC" w:rsidRPr="00034D3A" w:rsidRDefault="0094571F" w:rsidP="0085341D">
            <w:pPr>
              <w:spacing w:after="0" w:line="240" w:lineRule="auto"/>
              <w:rPr>
                <w:rFonts w:eastAsia="Times New Roman" w:cs="Times New Roman"/>
              </w:rPr>
            </w:pPr>
            <w:r>
              <w:rPr>
                <w:rFonts w:eastAsia="Times New Roman" w:cs="Times New Roman"/>
              </w:rPr>
              <w:t>Vessel to house a fluid preserved specimen such as a jar, bottle, or tank</w:t>
            </w:r>
          </w:p>
        </w:tc>
      </w:tr>
      <w:tr w:rsidR="002D27BC" w:rsidRPr="00034D3A" w14:paraId="398326E5" w14:textId="77777777" w:rsidTr="0085341D">
        <w:trPr>
          <w:trHeight w:val="300"/>
        </w:trPr>
        <w:tc>
          <w:tcPr>
            <w:tcW w:w="2850" w:type="dxa"/>
            <w:shd w:val="clear" w:color="auto" w:fill="auto"/>
            <w:noWrap/>
            <w:vAlign w:val="bottom"/>
            <w:hideMark/>
          </w:tcPr>
          <w:p w14:paraId="398326E3" w14:textId="77777777" w:rsidR="002D27BC" w:rsidRPr="00034D3A" w:rsidRDefault="002D27BC" w:rsidP="0085341D">
            <w:pPr>
              <w:spacing w:after="0" w:line="240" w:lineRule="auto"/>
              <w:rPr>
                <w:rFonts w:eastAsia="Times New Roman" w:cs="Times New Roman"/>
              </w:rPr>
            </w:pPr>
            <w:r w:rsidRPr="00034D3A">
              <w:rPr>
                <w:rFonts w:eastAsia="Times New Roman" w:cs="Times New Roman"/>
              </w:rPr>
              <w:t>Contaminant</w:t>
            </w:r>
          </w:p>
        </w:tc>
        <w:tc>
          <w:tcPr>
            <w:tcW w:w="5954" w:type="dxa"/>
            <w:shd w:val="clear" w:color="auto" w:fill="auto"/>
            <w:noWrap/>
            <w:vAlign w:val="bottom"/>
            <w:hideMark/>
          </w:tcPr>
          <w:p w14:paraId="398326E4" w14:textId="77777777" w:rsidR="002D27BC" w:rsidRPr="00034D3A" w:rsidRDefault="0094571F" w:rsidP="0094571F">
            <w:pPr>
              <w:spacing w:after="0" w:line="240" w:lineRule="auto"/>
              <w:rPr>
                <w:rFonts w:eastAsia="Times New Roman" w:cs="Times New Roman"/>
              </w:rPr>
            </w:pPr>
            <w:r>
              <w:rPr>
                <w:rFonts w:eastAsia="Times New Roman" w:cs="Times New Roman"/>
              </w:rPr>
              <w:t>A</w:t>
            </w:r>
            <w:r w:rsidR="002D27BC" w:rsidRPr="00034D3A">
              <w:rPr>
                <w:rFonts w:eastAsia="Times New Roman" w:cs="Times New Roman"/>
              </w:rPr>
              <w:t xml:space="preserve">n additive that changes the properties of </w:t>
            </w:r>
            <w:r>
              <w:rPr>
                <w:rFonts w:eastAsia="Times New Roman" w:cs="Times New Roman"/>
              </w:rPr>
              <w:t>a fluid in a negative (undesired) way</w:t>
            </w:r>
          </w:p>
        </w:tc>
      </w:tr>
      <w:tr w:rsidR="002D27BC" w:rsidRPr="00034D3A" w14:paraId="398326E8" w14:textId="77777777" w:rsidTr="0085341D">
        <w:trPr>
          <w:trHeight w:val="300"/>
        </w:trPr>
        <w:tc>
          <w:tcPr>
            <w:tcW w:w="2850" w:type="dxa"/>
            <w:shd w:val="clear" w:color="auto" w:fill="auto"/>
            <w:noWrap/>
            <w:vAlign w:val="bottom"/>
            <w:hideMark/>
          </w:tcPr>
          <w:p w14:paraId="398326E6" w14:textId="77777777" w:rsidR="002D27BC" w:rsidRPr="00034D3A" w:rsidRDefault="002D27BC" w:rsidP="0085341D">
            <w:pPr>
              <w:spacing w:after="0" w:line="240" w:lineRule="auto"/>
              <w:rPr>
                <w:rFonts w:eastAsia="Times New Roman" w:cs="Times New Roman"/>
              </w:rPr>
            </w:pPr>
            <w:r w:rsidRPr="00034D3A">
              <w:rPr>
                <w:rFonts w:eastAsia="Times New Roman" w:cs="Times New Roman"/>
              </w:rPr>
              <w:t>Decarbonisation</w:t>
            </w:r>
          </w:p>
        </w:tc>
        <w:tc>
          <w:tcPr>
            <w:tcW w:w="5954" w:type="dxa"/>
            <w:shd w:val="clear" w:color="auto" w:fill="auto"/>
            <w:noWrap/>
            <w:vAlign w:val="bottom"/>
            <w:hideMark/>
          </w:tcPr>
          <w:p w14:paraId="398326E7" w14:textId="77777777" w:rsidR="002D27BC" w:rsidRPr="00034D3A" w:rsidRDefault="002D27BC" w:rsidP="0085341D">
            <w:pPr>
              <w:spacing w:after="0" w:line="240" w:lineRule="auto"/>
              <w:rPr>
                <w:rFonts w:eastAsia="Times New Roman" w:cs="Times New Roman"/>
              </w:rPr>
            </w:pPr>
          </w:p>
        </w:tc>
      </w:tr>
      <w:tr w:rsidR="002D27BC" w:rsidRPr="00034D3A" w14:paraId="398326EB" w14:textId="77777777" w:rsidTr="0085341D">
        <w:trPr>
          <w:trHeight w:val="300"/>
        </w:trPr>
        <w:tc>
          <w:tcPr>
            <w:tcW w:w="2850" w:type="dxa"/>
            <w:shd w:val="clear" w:color="auto" w:fill="auto"/>
            <w:noWrap/>
            <w:vAlign w:val="bottom"/>
            <w:hideMark/>
          </w:tcPr>
          <w:p w14:paraId="398326E9" w14:textId="77777777" w:rsidR="002D27BC" w:rsidRPr="00034D3A" w:rsidRDefault="002D27BC" w:rsidP="0085341D">
            <w:pPr>
              <w:spacing w:after="0" w:line="240" w:lineRule="auto"/>
              <w:rPr>
                <w:rFonts w:eastAsia="Times New Roman" w:cs="Times New Roman"/>
              </w:rPr>
            </w:pPr>
            <w:r w:rsidRPr="00034D3A">
              <w:rPr>
                <w:rFonts w:eastAsia="Times New Roman" w:cs="Times New Roman"/>
              </w:rPr>
              <w:t>Dehydration</w:t>
            </w:r>
          </w:p>
        </w:tc>
        <w:tc>
          <w:tcPr>
            <w:tcW w:w="5954" w:type="dxa"/>
            <w:shd w:val="clear" w:color="auto" w:fill="auto"/>
            <w:noWrap/>
            <w:vAlign w:val="bottom"/>
            <w:hideMark/>
          </w:tcPr>
          <w:p w14:paraId="398326EA" w14:textId="77777777" w:rsidR="002D27BC" w:rsidRPr="00034D3A" w:rsidRDefault="0094571F" w:rsidP="0085341D">
            <w:pPr>
              <w:spacing w:after="0" w:line="240" w:lineRule="auto"/>
              <w:rPr>
                <w:rFonts w:eastAsia="Times New Roman" w:cs="Times New Roman"/>
              </w:rPr>
            </w:pPr>
            <w:r>
              <w:rPr>
                <w:rFonts w:eastAsia="Times New Roman" w:cs="Times New Roman"/>
              </w:rPr>
              <w:t>Loss of water</w:t>
            </w:r>
          </w:p>
        </w:tc>
      </w:tr>
      <w:tr w:rsidR="002D27BC" w:rsidRPr="00034D3A" w14:paraId="398326EE" w14:textId="77777777" w:rsidTr="0085341D">
        <w:trPr>
          <w:trHeight w:val="300"/>
        </w:trPr>
        <w:tc>
          <w:tcPr>
            <w:tcW w:w="2850" w:type="dxa"/>
            <w:shd w:val="clear" w:color="auto" w:fill="auto"/>
            <w:noWrap/>
            <w:vAlign w:val="bottom"/>
            <w:hideMark/>
          </w:tcPr>
          <w:p w14:paraId="398326EC" w14:textId="77777777" w:rsidR="002D27BC" w:rsidRPr="00034D3A" w:rsidRDefault="0094571F" w:rsidP="0085341D">
            <w:pPr>
              <w:spacing w:after="0" w:line="240" w:lineRule="auto"/>
              <w:rPr>
                <w:rFonts w:eastAsia="Times New Roman" w:cs="Times New Roman"/>
              </w:rPr>
            </w:pPr>
            <w:r>
              <w:rPr>
                <w:rFonts w:eastAsia="Times New Roman" w:cs="Times New Roman"/>
              </w:rPr>
              <w:t>Denaturants (d</w:t>
            </w:r>
            <w:r w:rsidR="002D27BC" w:rsidRPr="00034D3A">
              <w:rPr>
                <w:rFonts w:eastAsia="Times New Roman" w:cs="Times New Roman"/>
              </w:rPr>
              <w:t>enaturing agents</w:t>
            </w:r>
            <w:r>
              <w:rPr>
                <w:rFonts w:eastAsia="Times New Roman" w:cs="Times New Roman"/>
              </w:rPr>
              <w:t>)</w:t>
            </w:r>
          </w:p>
        </w:tc>
        <w:tc>
          <w:tcPr>
            <w:tcW w:w="5954" w:type="dxa"/>
            <w:shd w:val="clear" w:color="auto" w:fill="auto"/>
            <w:noWrap/>
            <w:vAlign w:val="bottom"/>
            <w:hideMark/>
          </w:tcPr>
          <w:p w14:paraId="398326ED" w14:textId="77777777" w:rsidR="002D27BC" w:rsidRPr="00034D3A" w:rsidRDefault="0094571F" w:rsidP="0094571F">
            <w:pPr>
              <w:spacing w:after="0" w:line="240" w:lineRule="auto"/>
              <w:rPr>
                <w:rFonts w:eastAsia="Times New Roman" w:cs="Times New Roman"/>
              </w:rPr>
            </w:pPr>
            <w:r>
              <w:rPr>
                <w:rFonts w:eastAsia="Times New Roman" w:cs="Times New Roman"/>
              </w:rPr>
              <w:t>Chemicals added to a fluid to render it unpalatable or non-consumable for humans</w:t>
            </w:r>
          </w:p>
        </w:tc>
      </w:tr>
      <w:tr w:rsidR="002D27BC" w:rsidRPr="00034D3A" w14:paraId="398326F1" w14:textId="77777777" w:rsidTr="0085341D">
        <w:trPr>
          <w:trHeight w:val="300"/>
        </w:trPr>
        <w:tc>
          <w:tcPr>
            <w:tcW w:w="2850" w:type="dxa"/>
            <w:shd w:val="clear" w:color="auto" w:fill="auto"/>
            <w:noWrap/>
            <w:vAlign w:val="bottom"/>
            <w:hideMark/>
          </w:tcPr>
          <w:p w14:paraId="398326EF" w14:textId="77777777" w:rsidR="002D27BC" w:rsidRPr="00034D3A" w:rsidRDefault="002D27BC" w:rsidP="0085341D">
            <w:pPr>
              <w:spacing w:after="0" w:line="240" w:lineRule="auto"/>
              <w:rPr>
                <w:rFonts w:eastAsia="Times New Roman" w:cs="Times New Roman"/>
              </w:rPr>
            </w:pPr>
            <w:r w:rsidRPr="00034D3A">
              <w:rPr>
                <w:rFonts w:eastAsia="Times New Roman" w:cs="Times New Roman"/>
              </w:rPr>
              <w:t>Destructive sampling</w:t>
            </w:r>
          </w:p>
        </w:tc>
        <w:tc>
          <w:tcPr>
            <w:tcW w:w="5954" w:type="dxa"/>
            <w:shd w:val="clear" w:color="auto" w:fill="auto"/>
            <w:noWrap/>
            <w:vAlign w:val="bottom"/>
            <w:hideMark/>
          </w:tcPr>
          <w:p w14:paraId="398326F0" w14:textId="77777777" w:rsidR="002D27BC" w:rsidRPr="00034D3A" w:rsidRDefault="0094571F" w:rsidP="0085341D">
            <w:pPr>
              <w:spacing w:after="0" w:line="240" w:lineRule="auto"/>
              <w:rPr>
                <w:rFonts w:eastAsia="Times New Roman" w:cs="Times New Roman"/>
              </w:rPr>
            </w:pPr>
            <w:r>
              <w:rPr>
                <w:rFonts w:eastAsia="Times New Roman" w:cs="Times New Roman"/>
              </w:rPr>
              <w:t>Non-reversible intrusion into a preserved specimen or object, including removal of material</w:t>
            </w:r>
          </w:p>
        </w:tc>
      </w:tr>
      <w:tr w:rsidR="002D27BC" w:rsidRPr="00034D3A" w14:paraId="398326F4" w14:textId="77777777" w:rsidTr="0085341D">
        <w:trPr>
          <w:trHeight w:val="300"/>
        </w:trPr>
        <w:tc>
          <w:tcPr>
            <w:tcW w:w="2850" w:type="dxa"/>
            <w:shd w:val="clear" w:color="auto" w:fill="auto"/>
            <w:noWrap/>
            <w:vAlign w:val="bottom"/>
            <w:hideMark/>
          </w:tcPr>
          <w:p w14:paraId="398326F2" w14:textId="77777777" w:rsidR="002D27BC" w:rsidRPr="00034D3A" w:rsidRDefault="002D27BC" w:rsidP="0085341D">
            <w:pPr>
              <w:spacing w:after="0" w:line="240" w:lineRule="auto"/>
              <w:rPr>
                <w:rFonts w:eastAsia="Times New Roman" w:cs="Times New Roman"/>
              </w:rPr>
            </w:pPr>
            <w:r w:rsidRPr="00034D3A">
              <w:rPr>
                <w:rFonts w:eastAsia="Times New Roman" w:cs="Times New Roman"/>
              </w:rPr>
              <w:t>DMDMH</w:t>
            </w:r>
          </w:p>
        </w:tc>
        <w:tc>
          <w:tcPr>
            <w:tcW w:w="5954" w:type="dxa"/>
            <w:shd w:val="clear" w:color="auto" w:fill="auto"/>
            <w:noWrap/>
            <w:vAlign w:val="bottom"/>
            <w:hideMark/>
          </w:tcPr>
          <w:p w14:paraId="398326F3" w14:textId="77777777" w:rsidR="002D27BC" w:rsidRPr="00034D3A" w:rsidRDefault="002D27BC" w:rsidP="0085341D">
            <w:pPr>
              <w:spacing w:after="0" w:line="240" w:lineRule="auto"/>
              <w:rPr>
                <w:rFonts w:eastAsia="Times New Roman" w:cs="Times New Roman"/>
              </w:rPr>
            </w:pPr>
            <w:r w:rsidRPr="00034D3A">
              <w:rPr>
                <w:rFonts w:eastAsia="Times New Roman" w:cs="Times New Roman"/>
              </w:rPr>
              <w:t>Clear aqueous preservative containing 55% of dimethyloldimethylhydantoin (1,3-Bis(hydroxymethyl)-5,5-dimethylimidazolidine -2,4-dione). Commericla  - defakald</w:t>
            </w:r>
          </w:p>
        </w:tc>
      </w:tr>
      <w:tr w:rsidR="002D27BC" w:rsidRPr="00034D3A" w14:paraId="398326F7" w14:textId="77777777" w:rsidTr="0085341D">
        <w:trPr>
          <w:trHeight w:val="300"/>
        </w:trPr>
        <w:tc>
          <w:tcPr>
            <w:tcW w:w="2850" w:type="dxa"/>
            <w:shd w:val="clear" w:color="auto" w:fill="auto"/>
            <w:noWrap/>
            <w:vAlign w:val="bottom"/>
            <w:hideMark/>
          </w:tcPr>
          <w:p w14:paraId="398326F5" w14:textId="77777777" w:rsidR="002D27BC" w:rsidRPr="00034D3A" w:rsidRDefault="002D27BC" w:rsidP="0085341D">
            <w:pPr>
              <w:spacing w:after="0" w:line="240" w:lineRule="auto"/>
              <w:rPr>
                <w:rFonts w:eastAsia="Times New Roman" w:cs="Times New Roman"/>
              </w:rPr>
            </w:pPr>
            <w:r w:rsidRPr="00034D3A">
              <w:rPr>
                <w:rFonts w:eastAsia="Times New Roman" w:cs="Times New Roman"/>
              </w:rPr>
              <w:t>Fixation</w:t>
            </w:r>
          </w:p>
        </w:tc>
        <w:tc>
          <w:tcPr>
            <w:tcW w:w="5954" w:type="dxa"/>
            <w:shd w:val="clear" w:color="auto" w:fill="auto"/>
            <w:noWrap/>
            <w:vAlign w:val="bottom"/>
            <w:hideMark/>
          </w:tcPr>
          <w:p w14:paraId="398326F6" w14:textId="77777777" w:rsidR="002D27BC" w:rsidRPr="00034D3A" w:rsidRDefault="0094571F" w:rsidP="0085341D">
            <w:pPr>
              <w:spacing w:after="0" w:line="240" w:lineRule="auto"/>
              <w:rPr>
                <w:rFonts w:eastAsia="Times New Roman" w:cs="Times New Roman"/>
              </w:rPr>
            </w:pPr>
            <w:r>
              <w:rPr>
                <w:rFonts w:eastAsia="Times New Roman" w:cs="Times New Roman"/>
              </w:rPr>
              <w:t>Chemical or other stabiliz</w:t>
            </w:r>
            <w:r w:rsidR="002D27BC" w:rsidRPr="00034D3A">
              <w:rPr>
                <w:rFonts w:eastAsia="Times New Roman" w:cs="Times New Roman"/>
              </w:rPr>
              <w:t>ati</w:t>
            </w:r>
            <w:r>
              <w:rPr>
                <w:rFonts w:eastAsia="Times New Roman" w:cs="Times New Roman"/>
              </w:rPr>
              <w:t xml:space="preserve">on of tissue to prevent </w:t>
            </w:r>
            <w:r w:rsidR="002D27BC" w:rsidRPr="00034D3A">
              <w:rPr>
                <w:rFonts w:eastAsia="Times New Roman" w:cs="Times New Roman"/>
              </w:rPr>
              <w:t>autolysis</w:t>
            </w:r>
          </w:p>
        </w:tc>
      </w:tr>
      <w:tr w:rsidR="002D27BC" w:rsidRPr="00034D3A" w14:paraId="398326FA" w14:textId="77777777" w:rsidTr="0085341D">
        <w:trPr>
          <w:trHeight w:val="300"/>
        </w:trPr>
        <w:tc>
          <w:tcPr>
            <w:tcW w:w="2850" w:type="dxa"/>
            <w:shd w:val="clear" w:color="auto" w:fill="auto"/>
            <w:noWrap/>
            <w:vAlign w:val="bottom"/>
            <w:hideMark/>
          </w:tcPr>
          <w:p w14:paraId="398326F8" w14:textId="77777777" w:rsidR="002D27BC" w:rsidRPr="00034D3A" w:rsidRDefault="002D27BC" w:rsidP="0085341D">
            <w:pPr>
              <w:spacing w:after="0" w:line="240" w:lineRule="auto"/>
              <w:rPr>
                <w:rFonts w:eastAsia="Times New Roman" w:cs="Times New Roman"/>
              </w:rPr>
            </w:pPr>
            <w:r w:rsidRPr="00034D3A">
              <w:rPr>
                <w:rFonts w:eastAsia="Times New Roman" w:cs="Times New Roman"/>
              </w:rPr>
              <w:t>Fluid preservation</w:t>
            </w:r>
          </w:p>
        </w:tc>
        <w:tc>
          <w:tcPr>
            <w:tcW w:w="5954" w:type="dxa"/>
            <w:shd w:val="clear" w:color="auto" w:fill="auto"/>
            <w:noWrap/>
            <w:vAlign w:val="bottom"/>
            <w:hideMark/>
          </w:tcPr>
          <w:p w14:paraId="398326F9" w14:textId="77777777" w:rsidR="002D27BC" w:rsidRPr="00034D3A" w:rsidRDefault="0094571F" w:rsidP="0094571F">
            <w:pPr>
              <w:spacing w:after="0" w:line="240" w:lineRule="auto"/>
              <w:rPr>
                <w:rFonts w:eastAsia="Times New Roman" w:cs="Times New Roman"/>
              </w:rPr>
            </w:pPr>
            <w:r>
              <w:rPr>
                <w:rFonts w:eastAsia="Times New Roman" w:cs="Times New Roman"/>
              </w:rPr>
              <w:t>The preservation of an object by submerging it in a liquid chemical solution</w:t>
            </w:r>
          </w:p>
        </w:tc>
      </w:tr>
      <w:tr w:rsidR="002D27BC" w:rsidRPr="00034D3A" w14:paraId="398326FD" w14:textId="77777777" w:rsidTr="0085341D">
        <w:trPr>
          <w:trHeight w:val="300"/>
        </w:trPr>
        <w:tc>
          <w:tcPr>
            <w:tcW w:w="2850" w:type="dxa"/>
            <w:shd w:val="clear" w:color="auto" w:fill="auto"/>
            <w:noWrap/>
            <w:vAlign w:val="bottom"/>
            <w:hideMark/>
          </w:tcPr>
          <w:p w14:paraId="398326FB" w14:textId="77777777" w:rsidR="002D27BC" w:rsidRPr="00034D3A" w:rsidRDefault="002D27BC" w:rsidP="0085341D">
            <w:pPr>
              <w:spacing w:after="0" w:line="240" w:lineRule="auto"/>
              <w:rPr>
                <w:rFonts w:eastAsia="Times New Roman" w:cs="Times New Roman"/>
              </w:rPr>
            </w:pPr>
            <w:r w:rsidRPr="00034D3A">
              <w:rPr>
                <w:rFonts w:eastAsia="Times New Roman" w:cs="Times New Roman"/>
              </w:rPr>
              <w:t>Fluid Storage</w:t>
            </w:r>
          </w:p>
        </w:tc>
        <w:tc>
          <w:tcPr>
            <w:tcW w:w="5954" w:type="dxa"/>
            <w:shd w:val="clear" w:color="auto" w:fill="auto"/>
            <w:noWrap/>
            <w:vAlign w:val="bottom"/>
            <w:hideMark/>
          </w:tcPr>
          <w:p w14:paraId="398326FC" w14:textId="77777777" w:rsidR="002D27BC" w:rsidRPr="00034D3A" w:rsidRDefault="002D27BC" w:rsidP="0085341D">
            <w:pPr>
              <w:spacing w:after="0" w:line="240" w:lineRule="auto"/>
              <w:rPr>
                <w:rFonts w:eastAsia="Times New Roman" w:cs="Times New Roman"/>
              </w:rPr>
            </w:pPr>
            <w:r w:rsidRPr="00034D3A">
              <w:rPr>
                <w:rFonts w:eastAsia="Times New Roman" w:cs="Times New Roman"/>
              </w:rPr>
              <w:t>Physical and environmental protection of an object in a suitable fluid and environment.</w:t>
            </w:r>
          </w:p>
        </w:tc>
      </w:tr>
      <w:tr w:rsidR="002D27BC" w:rsidRPr="00034D3A" w14:paraId="39832700" w14:textId="77777777" w:rsidTr="0085341D">
        <w:trPr>
          <w:trHeight w:val="300"/>
        </w:trPr>
        <w:tc>
          <w:tcPr>
            <w:tcW w:w="2850" w:type="dxa"/>
            <w:shd w:val="clear" w:color="auto" w:fill="auto"/>
            <w:noWrap/>
            <w:vAlign w:val="bottom"/>
            <w:hideMark/>
          </w:tcPr>
          <w:p w14:paraId="398326FE" w14:textId="77777777" w:rsidR="002D27BC" w:rsidRPr="00034D3A" w:rsidRDefault="002D27BC" w:rsidP="0085341D">
            <w:pPr>
              <w:spacing w:after="0" w:line="240" w:lineRule="auto"/>
              <w:rPr>
                <w:rFonts w:eastAsia="Times New Roman" w:cs="Times New Roman"/>
              </w:rPr>
            </w:pPr>
            <w:r w:rsidRPr="00034D3A">
              <w:rPr>
                <w:rFonts w:eastAsia="Times New Roman" w:cs="Times New Roman"/>
              </w:rPr>
              <w:lastRenderedPageBreak/>
              <w:t>Formaldehyde</w:t>
            </w:r>
          </w:p>
        </w:tc>
        <w:tc>
          <w:tcPr>
            <w:tcW w:w="5954" w:type="dxa"/>
            <w:shd w:val="clear" w:color="auto" w:fill="auto"/>
            <w:noWrap/>
            <w:vAlign w:val="bottom"/>
            <w:hideMark/>
          </w:tcPr>
          <w:p w14:paraId="398326FF" w14:textId="77777777" w:rsidR="002D27BC" w:rsidRPr="00034D3A" w:rsidRDefault="00465541" w:rsidP="0085341D">
            <w:pPr>
              <w:spacing w:after="0" w:line="240" w:lineRule="auto"/>
              <w:rPr>
                <w:rFonts w:eastAsia="Times New Roman" w:cs="Times New Roman"/>
              </w:rPr>
            </w:pPr>
            <w:r>
              <w:rPr>
                <w:rFonts w:eastAsia="Times New Roman" w:cs="Times New Roman"/>
              </w:rPr>
              <w:t>An organic compound with the formula HCHO that is a gas at room temperature but can be dissolved in water as H</w:t>
            </w:r>
            <w:r w:rsidRPr="00465541">
              <w:rPr>
                <w:rFonts w:eastAsia="Times New Roman" w:cs="Times New Roman"/>
                <w:vertAlign w:val="subscript"/>
              </w:rPr>
              <w:t>2</w:t>
            </w:r>
            <w:r>
              <w:rPr>
                <w:rFonts w:eastAsia="Times New Roman" w:cs="Times New Roman"/>
              </w:rPr>
              <w:t>C(OH)</w:t>
            </w:r>
            <w:r w:rsidRPr="00465541">
              <w:rPr>
                <w:rFonts w:eastAsia="Times New Roman" w:cs="Times New Roman"/>
                <w:vertAlign w:val="subscript"/>
              </w:rPr>
              <w:t>2</w:t>
            </w:r>
          </w:p>
        </w:tc>
      </w:tr>
      <w:tr w:rsidR="002D27BC" w:rsidRPr="00034D3A" w14:paraId="39832703" w14:textId="77777777" w:rsidTr="0085341D">
        <w:trPr>
          <w:trHeight w:val="300"/>
        </w:trPr>
        <w:tc>
          <w:tcPr>
            <w:tcW w:w="2850" w:type="dxa"/>
            <w:shd w:val="clear" w:color="auto" w:fill="auto"/>
            <w:noWrap/>
            <w:vAlign w:val="bottom"/>
            <w:hideMark/>
          </w:tcPr>
          <w:p w14:paraId="39832701" w14:textId="77777777" w:rsidR="002D27BC" w:rsidRPr="00034D3A" w:rsidRDefault="002D27BC" w:rsidP="0085341D">
            <w:pPr>
              <w:spacing w:after="0" w:line="240" w:lineRule="auto"/>
              <w:rPr>
                <w:rFonts w:eastAsia="Times New Roman" w:cs="Times New Roman"/>
              </w:rPr>
            </w:pPr>
            <w:r w:rsidRPr="00034D3A">
              <w:rPr>
                <w:rFonts w:eastAsia="Times New Roman" w:cs="Times New Roman"/>
              </w:rPr>
              <w:t>Formalin</w:t>
            </w:r>
          </w:p>
        </w:tc>
        <w:tc>
          <w:tcPr>
            <w:tcW w:w="5954" w:type="dxa"/>
            <w:shd w:val="clear" w:color="auto" w:fill="auto"/>
            <w:noWrap/>
            <w:vAlign w:val="bottom"/>
            <w:hideMark/>
          </w:tcPr>
          <w:p w14:paraId="39832702" w14:textId="77777777" w:rsidR="002D27BC" w:rsidRPr="00034D3A" w:rsidRDefault="0094571F" w:rsidP="0085341D">
            <w:pPr>
              <w:spacing w:after="0" w:line="240" w:lineRule="auto"/>
              <w:rPr>
                <w:rFonts w:eastAsia="Times New Roman" w:cs="Times New Roman"/>
              </w:rPr>
            </w:pPr>
            <w:r>
              <w:rPr>
                <w:rFonts w:eastAsia="Times New Roman" w:cs="Times New Roman"/>
              </w:rPr>
              <w:t>A former trade name adopted in several languages to refer to a s</w:t>
            </w:r>
            <w:r w:rsidR="002D27BC" w:rsidRPr="00034D3A">
              <w:rPr>
                <w:rFonts w:eastAsia="Times New Roman" w:cs="Times New Roman"/>
              </w:rPr>
              <w:t>aturated solution of formaldehyde gas in water (37.7%)</w:t>
            </w:r>
            <w:r>
              <w:rPr>
                <w:rFonts w:eastAsia="Times New Roman" w:cs="Times New Roman"/>
              </w:rPr>
              <w:t xml:space="preserve"> or a diluted solution of formaldehyde gas in water</w:t>
            </w:r>
          </w:p>
        </w:tc>
      </w:tr>
      <w:tr w:rsidR="002D27BC" w:rsidRPr="00034D3A" w14:paraId="39832706" w14:textId="77777777" w:rsidTr="0085341D">
        <w:trPr>
          <w:trHeight w:val="300"/>
        </w:trPr>
        <w:tc>
          <w:tcPr>
            <w:tcW w:w="2850" w:type="dxa"/>
            <w:shd w:val="clear" w:color="auto" w:fill="auto"/>
            <w:noWrap/>
            <w:vAlign w:val="bottom"/>
            <w:hideMark/>
          </w:tcPr>
          <w:p w14:paraId="39832704" w14:textId="77777777" w:rsidR="002D27BC" w:rsidRPr="00034D3A" w:rsidRDefault="00D1240C" w:rsidP="0085341D">
            <w:pPr>
              <w:spacing w:after="0" w:line="240" w:lineRule="auto"/>
              <w:rPr>
                <w:rFonts w:eastAsia="Times New Roman" w:cs="Times New Roman"/>
              </w:rPr>
            </w:pPr>
            <w:r>
              <w:rPr>
                <w:rFonts w:eastAsia="Times New Roman" w:cs="Times New Roman"/>
              </w:rPr>
              <w:t>G</w:t>
            </w:r>
            <w:r w:rsidR="002D27BC" w:rsidRPr="00034D3A">
              <w:rPr>
                <w:rFonts w:eastAsia="Times New Roman" w:cs="Times New Roman"/>
              </w:rPr>
              <w:t>asket</w:t>
            </w:r>
          </w:p>
        </w:tc>
        <w:tc>
          <w:tcPr>
            <w:tcW w:w="5954" w:type="dxa"/>
            <w:shd w:val="clear" w:color="auto" w:fill="auto"/>
            <w:noWrap/>
            <w:vAlign w:val="bottom"/>
            <w:hideMark/>
          </w:tcPr>
          <w:p w14:paraId="39832705" w14:textId="77777777" w:rsidR="002D27BC" w:rsidRPr="00034D3A" w:rsidRDefault="0094571F" w:rsidP="0085341D">
            <w:pPr>
              <w:spacing w:after="0" w:line="240" w:lineRule="auto"/>
              <w:rPr>
                <w:rFonts w:eastAsia="Times New Roman" w:cs="Times New Roman"/>
              </w:rPr>
            </w:pPr>
            <w:r>
              <w:rPr>
                <w:rFonts w:eastAsia="Times New Roman" w:cs="Times New Roman"/>
              </w:rPr>
              <w:t>A comp</w:t>
            </w:r>
            <w:r w:rsidR="00D1240C">
              <w:rPr>
                <w:rFonts w:eastAsia="Times New Roman" w:cs="Times New Roman"/>
              </w:rPr>
              <w:t>ressible material used between the lip of container and</w:t>
            </w:r>
            <w:r>
              <w:rPr>
                <w:rFonts w:eastAsia="Times New Roman" w:cs="Times New Roman"/>
              </w:rPr>
              <w:t xml:space="preserve"> closure to prevent the escape of fluid or vapours from the container</w:t>
            </w:r>
          </w:p>
        </w:tc>
      </w:tr>
      <w:tr w:rsidR="002D27BC" w:rsidRPr="00034D3A" w14:paraId="39832709" w14:textId="77777777" w:rsidTr="0085341D">
        <w:trPr>
          <w:trHeight w:val="300"/>
        </w:trPr>
        <w:tc>
          <w:tcPr>
            <w:tcW w:w="2850" w:type="dxa"/>
            <w:shd w:val="clear" w:color="auto" w:fill="auto"/>
            <w:noWrap/>
            <w:vAlign w:val="bottom"/>
            <w:hideMark/>
          </w:tcPr>
          <w:p w14:paraId="39832707" w14:textId="77777777" w:rsidR="002D27BC" w:rsidRPr="00034D3A" w:rsidRDefault="00D1240C" w:rsidP="0085341D">
            <w:pPr>
              <w:spacing w:after="0" w:line="240" w:lineRule="auto"/>
              <w:rPr>
                <w:rFonts w:eastAsia="Times New Roman" w:cs="Times New Roman"/>
              </w:rPr>
            </w:pPr>
            <w:r>
              <w:rPr>
                <w:rFonts w:eastAsia="Times New Roman" w:cs="Times New Roman"/>
              </w:rPr>
              <w:t>G</w:t>
            </w:r>
            <w:r w:rsidR="002D27BC" w:rsidRPr="00034D3A">
              <w:rPr>
                <w:rFonts w:eastAsia="Times New Roman" w:cs="Times New Roman"/>
              </w:rPr>
              <w:t>lutaraldehyde</w:t>
            </w:r>
          </w:p>
        </w:tc>
        <w:tc>
          <w:tcPr>
            <w:tcW w:w="5954" w:type="dxa"/>
            <w:shd w:val="clear" w:color="auto" w:fill="auto"/>
            <w:noWrap/>
            <w:vAlign w:val="bottom"/>
            <w:hideMark/>
          </w:tcPr>
          <w:p w14:paraId="39832708" w14:textId="77777777" w:rsidR="002D27BC" w:rsidRPr="00034D3A" w:rsidRDefault="00465541" w:rsidP="0085341D">
            <w:pPr>
              <w:spacing w:after="0" w:line="240" w:lineRule="auto"/>
              <w:rPr>
                <w:rFonts w:eastAsia="Times New Roman" w:cs="Times New Roman"/>
              </w:rPr>
            </w:pPr>
            <w:r>
              <w:rPr>
                <w:rFonts w:eastAsia="Times New Roman" w:cs="Times New Roman"/>
              </w:rPr>
              <w:t>An organic compound with the formula CH</w:t>
            </w:r>
            <w:r w:rsidRPr="00465541">
              <w:rPr>
                <w:rFonts w:eastAsia="Times New Roman" w:cs="Times New Roman"/>
                <w:vertAlign w:val="subscript"/>
              </w:rPr>
              <w:t>2</w:t>
            </w:r>
            <w:r>
              <w:rPr>
                <w:rFonts w:eastAsia="Times New Roman" w:cs="Times New Roman"/>
              </w:rPr>
              <w:t>(CH</w:t>
            </w:r>
            <w:r w:rsidRPr="00465541">
              <w:rPr>
                <w:rFonts w:eastAsia="Times New Roman" w:cs="Times New Roman"/>
                <w:vertAlign w:val="subscript"/>
              </w:rPr>
              <w:t>2</w:t>
            </w:r>
            <w:r>
              <w:rPr>
                <w:rFonts w:eastAsia="Times New Roman" w:cs="Times New Roman"/>
              </w:rPr>
              <w:t>CHO)</w:t>
            </w:r>
            <w:r w:rsidRPr="00465541">
              <w:rPr>
                <w:rFonts w:eastAsia="Times New Roman" w:cs="Times New Roman"/>
                <w:vertAlign w:val="subscript"/>
              </w:rPr>
              <w:t>2</w:t>
            </w:r>
          </w:p>
        </w:tc>
      </w:tr>
      <w:tr w:rsidR="002D27BC" w:rsidRPr="00034D3A" w14:paraId="3983270C" w14:textId="77777777" w:rsidTr="0085341D">
        <w:trPr>
          <w:trHeight w:val="300"/>
        </w:trPr>
        <w:tc>
          <w:tcPr>
            <w:tcW w:w="2850" w:type="dxa"/>
            <w:shd w:val="clear" w:color="auto" w:fill="auto"/>
            <w:noWrap/>
            <w:vAlign w:val="bottom"/>
            <w:hideMark/>
          </w:tcPr>
          <w:p w14:paraId="3983270A" w14:textId="77777777" w:rsidR="002D27BC" w:rsidRPr="00034D3A" w:rsidRDefault="002D27BC" w:rsidP="0085341D">
            <w:pPr>
              <w:spacing w:after="0" w:line="240" w:lineRule="auto"/>
              <w:rPr>
                <w:rFonts w:eastAsia="Times New Roman" w:cs="Times New Roman"/>
              </w:rPr>
            </w:pPr>
            <w:r w:rsidRPr="00034D3A">
              <w:rPr>
                <w:rFonts w:eastAsia="Times New Roman" w:cs="Times New Roman"/>
              </w:rPr>
              <w:t>Glycerin / Glycerol</w:t>
            </w:r>
          </w:p>
        </w:tc>
        <w:tc>
          <w:tcPr>
            <w:tcW w:w="5954" w:type="dxa"/>
            <w:shd w:val="clear" w:color="auto" w:fill="auto"/>
            <w:noWrap/>
            <w:vAlign w:val="bottom"/>
            <w:hideMark/>
          </w:tcPr>
          <w:p w14:paraId="3983270B" w14:textId="77777777" w:rsidR="002D27BC" w:rsidRPr="00034D3A" w:rsidRDefault="00301620" w:rsidP="00301620">
            <w:pPr>
              <w:spacing w:after="0" w:line="240" w:lineRule="auto"/>
              <w:rPr>
                <w:rFonts w:eastAsia="Times New Roman" w:cs="Times New Roman"/>
              </w:rPr>
            </w:pPr>
            <w:r>
              <w:rPr>
                <w:rFonts w:eastAsia="Times New Roman" w:cs="Times New Roman"/>
              </w:rPr>
              <w:t>An organic polyol with the formula C</w:t>
            </w:r>
            <w:r w:rsidRPr="00301620">
              <w:rPr>
                <w:rFonts w:eastAsia="Times New Roman" w:cs="Times New Roman"/>
                <w:vertAlign w:val="subscript"/>
              </w:rPr>
              <w:t>3</w:t>
            </w:r>
            <w:r>
              <w:rPr>
                <w:rFonts w:eastAsia="Times New Roman" w:cs="Times New Roman"/>
              </w:rPr>
              <w:t>H</w:t>
            </w:r>
            <w:r w:rsidRPr="00301620">
              <w:rPr>
                <w:rFonts w:eastAsia="Times New Roman" w:cs="Times New Roman"/>
                <w:vertAlign w:val="subscript"/>
              </w:rPr>
              <w:t>8</w:t>
            </w:r>
            <w:r>
              <w:rPr>
                <w:rFonts w:eastAsia="Times New Roman" w:cs="Times New Roman"/>
              </w:rPr>
              <w:t>O</w:t>
            </w:r>
            <w:r w:rsidRPr="00301620">
              <w:rPr>
                <w:rFonts w:eastAsia="Times New Roman" w:cs="Times New Roman"/>
                <w:vertAlign w:val="subscript"/>
              </w:rPr>
              <w:t>3</w:t>
            </w:r>
          </w:p>
        </w:tc>
      </w:tr>
      <w:tr w:rsidR="002D27BC" w:rsidRPr="00034D3A" w14:paraId="3983270F" w14:textId="77777777" w:rsidTr="0085341D">
        <w:trPr>
          <w:trHeight w:val="300"/>
        </w:trPr>
        <w:tc>
          <w:tcPr>
            <w:tcW w:w="2850" w:type="dxa"/>
            <w:shd w:val="clear" w:color="auto" w:fill="auto"/>
            <w:noWrap/>
            <w:vAlign w:val="bottom"/>
            <w:hideMark/>
          </w:tcPr>
          <w:p w14:paraId="3983270D" w14:textId="77777777" w:rsidR="002D27BC" w:rsidRPr="00034D3A" w:rsidRDefault="002D27BC" w:rsidP="0085341D">
            <w:pPr>
              <w:spacing w:after="0" w:line="240" w:lineRule="auto"/>
              <w:rPr>
                <w:rFonts w:eastAsia="Times New Roman" w:cs="Times New Roman"/>
              </w:rPr>
            </w:pPr>
            <w:r w:rsidRPr="00034D3A">
              <w:rPr>
                <w:rFonts w:eastAsia="Times New Roman" w:cs="Times New Roman"/>
              </w:rPr>
              <w:t>Headspace</w:t>
            </w:r>
          </w:p>
        </w:tc>
        <w:tc>
          <w:tcPr>
            <w:tcW w:w="5954" w:type="dxa"/>
            <w:shd w:val="clear" w:color="auto" w:fill="auto"/>
            <w:noWrap/>
            <w:vAlign w:val="bottom"/>
            <w:hideMark/>
          </w:tcPr>
          <w:p w14:paraId="3983270E" w14:textId="77777777" w:rsidR="002D27BC" w:rsidRPr="00034D3A" w:rsidRDefault="0094571F" w:rsidP="0085341D">
            <w:pPr>
              <w:spacing w:after="0" w:line="240" w:lineRule="auto"/>
              <w:rPr>
                <w:rFonts w:eastAsia="Times New Roman" w:cs="Times New Roman"/>
              </w:rPr>
            </w:pPr>
            <w:r>
              <w:rPr>
                <w:rFonts w:eastAsia="Times New Roman" w:cs="Times New Roman"/>
              </w:rPr>
              <w:t>The air above the level of fluid in a container</w:t>
            </w:r>
          </w:p>
        </w:tc>
      </w:tr>
      <w:tr w:rsidR="002D27BC" w:rsidRPr="00034D3A" w14:paraId="39832712" w14:textId="77777777" w:rsidTr="0085341D">
        <w:trPr>
          <w:trHeight w:val="300"/>
        </w:trPr>
        <w:tc>
          <w:tcPr>
            <w:tcW w:w="2850" w:type="dxa"/>
            <w:shd w:val="clear" w:color="auto" w:fill="auto"/>
            <w:noWrap/>
            <w:vAlign w:val="bottom"/>
            <w:hideMark/>
          </w:tcPr>
          <w:p w14:paraId="39832710" w14:textId="77777777" w:rsidR="002D27BC" w:rsidRPr="00034D3A" w:rsidRDefault="00D1240C" w:rsidP="0085341D">
            <w:pPr>
              <w:spacing w:after="0" w:line="240" w:lineRule="auto"/>
              <w:rPr>
                <w:rFonts w:eastAsia="Times New Roman" w:cs="Times New Roman"/>
              </w:rPr>
            </w:pPr>
            <w:r>
              <w:rPr>
                <w:rFonts w:eastAsia="Times New Roman" w:cs="Times New Roman"/>
              </w:rPr>
              <w:t>H</w:t>
            </w:r>
            <w:r w:rsidR="0094571F">
              <w:rPr>
                <w:rFonts w:eastAsia="Times New Roman" w:cs="Times New Roman"/>
              </w:rPr>
              <w:t>yg</w:t>
            </w:r>
            <w:r w:rsidR="002D27BC" w:rsidRPr="00034D3A">
              <w:rPr>
                <w:rFonts w:eastAsia="Times New Roman" w:cs="Times New Roman"/>
              </w:rPr>
              <w:t>roscopic</w:t>
            </w:r>
          </w:p>
        </w:tc>
        <w:tc>
          <w:tcPr>
            <w:tcW w:w="5954" w:type="dxa"/>
            <w:shd w:val="clear" w:color="auto" w:fill="auto"/>
            <w:noWrap/>
            <w:vAlign w:val="bottom"/>
            <w:hideMark/>
          </w:tcPr>
          <w:p w14:paraId="39832711" w14:textId="77777777" w:rsidR="002D27BC" w:rsidRPr="00034D3A" w:rsidRDefault="0094571F" w:rsidP="0085341D">
            <w:pPr>
              <w:spacing w:after="0" w:line="240" w:lineRule="auto"/>
              <w:rPr>
                <w:rFonts w:eastAsia="Times New Roman" w:cs="Times New Roman"/>
              </w:rPr>
            </w:pPr>
            <w:r>
              <w:rPr>
                <w:rFonts w:eastAsia="Times New Roman" w:cs="Times New Roman"/>
              </w:rPr>
              <w:t>Tending to absorb moisture</w:t>
            </w:r>
          </w:p>
        </w:tc>
      </w:tr>
      <w:tr w:rsidR="002D27BC" w:rsidRPr="00034D3A" w14:paraId="39832715" w14:textId="77777777" w:rsidTr="0085341D">
        <w:trPr>
          <w:trHeight w:val="300"/>
        </w:trPr>
        <w:tc>
          <w:tcPr>
            <w:tcW w:w="2850" w:type="dxa"/>
            <w:shd w:val="clear" w:color="auto" w:fill="auto"/>
            <w:noWrap/>
            <w:vAlign w:val="bottom"/>
            <w:hideMark/>
          </w:tcPr>
          <w:p w14:paraId="39832713" w14:textId="77777777" w:rsidR="002D27BC" w:rsidRPr="00034D3A" w:rsidRDefault="00D1240C" w:rsidP="0085341D">
            <w:pPr>
              <w:spacing w:after="0" w:line="240" w:lineRule="auto"/>
              <w:rPr>
                <w:rFonts w:eastAsia="Times New Roman" w:cs="Times New Roman"/>
              </w:rPr>
            </w:pPr>
            <w:r>
              <w:rPr>
                <w:rFonts w:eastAsia="Times New Roman" w:cs="Times New Roman"/>
              </w:rPr>
              <w:t>I</w:t>
            </w:r>
            <w:r w:rsidR="002D27BC" w:rsidRPr="00034D3A">
              <w:rPr>
                <w:rFonts w:eastAsia="Times New Roman" w:cs="Times New Roman"/>
              </w:rPr>
              <w:t>nsert</w:t>
            </w:r>
          </w:p>
        </w:tc>
        <w:tc>
          <w:tcPr>
            <w:tcW w:w="5954" w:type="dxa"/>
            <w:shd w:val="clear" w:color="auto" w:fill="auto"/>
            <w:noWrap/>
            <w:vAlign w:val="bottom"/>
            <w:hideMark/>
          </w:tcPr>
          <w:p w14:paraId="39832714" w14:textId="77777777" w:rsidR="002D27BC" w:rsidRPr="00034D3A" w:rsidRDefault="0094571F" w:rsidP="0085341D">
            <w:pPr>
              <w:spacing w:after="0" w:line="240" w:lineRule="auto"/>
              <w:rPr>
                <w:rFonts w:eastAsia="Times New Roman" w:cs="Times New Roman"/>
              </w:rPr>
            </w:pPr>
            <w:r>
              <w:rPr>
                <w:rFonts w:eastAsia="Times New Roman" w:cs="Times New Roman"/>
              </w:rPr>
              <w:t xml:space="preserve">A </w:t>
            </w:r>
            <w:r w:rsidR="00D1240C">
              <w:rPr>
                <w:rFonts w:eastAsia="Times New Roman" w:cs="Times New Roman"/>
              </w:rPr>
              <w:t xml:space="preserve">slightly </w:t>
            </w:r>
            <w:r>
              <w:rPr>
                <w:rFonts w:eastAsia="Times New Roman" w:cs="Times New Roman"/>
              </w:rPr>
              <w:t xml:space="preserve">compressible material </w:t>
            </w:r>
            <w:r w:rsidR="00D1240C">
              <w:rPr>
                <w:rFonts w:eastAsia="Times New Roman" w:cs="Times New Roman"/>
              </w:rPr>
              <w:t>that fits either inside the closure or inside the mouth of a container to prevent the escape of fluid or vapours</w:t>
            </w:r>
          </w:p>
        </w:tc>
      </w:tr>
      <w:tr w:rsidR="002D27BC" w:rsidRPr="00034D3A" w14:paraId="39832718" w14:textId="77777777" w:rsidTr="0085341D">
        <w:trPr>
          <w:trHeight w:val="300"/>
        </w:trPr>
        <w:tc>
          <w:tcPr>
            <w:tcW w:w="2850" w:type="dxa"/>
            <w:shd w:val="clear" w:color="auto" w:fill="auto"/>
            <w:noWrap/>
            <w:vAlign w:val="bottom"/>
            <w:hideMark/>
          </w:tcPr>
          <w:p w14:paraId="39832716" w14:textId="77777777" w:rsidR="002D27BC" w:rsidRPr="00034D3A" w:rsidRDefault="002D27BC" w:rsidP="0085341D">
            <w:pPr>
              <w:spacing w:after="0" w:line="240" w:lineRule="auto"/>
              <w:rPr>
                <w:rFonts w:eastAsia="Times New Roman" w:cs="Times New Roman"/>
              </w:rPr>
            </w:pPr>
            <w:r w:rsidRPr="00034D3A">
              <w:rPr>
                <w:rFonts w:eastAsia="Times New Roman" w:cs="Times New Roman"/>
              </w:rPr>
              <w:t>Kew mixture</w:t>
            </w:r>
          </w:p>
        </w:tc>
        <w:tc>
          <w:tcPr>
            <w:tcW w:w="5954" w:type="dxa"/>
            <w:shd w:val="clear" w:color="auto" w:fill="auto"/>
            <w:noWrap/>
            <w:vAlign w:val="bottom"/>
            <w:hideMark/>
          </w:tcPr>
          <w:p w14:paraId="39832717" w14:textId="77777777" w:rsidR="002D27BC" w:rsidRPr="00034D3A" w:rsidRDefault="00D1240C" w:rsidP="00301620">
            <w:pPr>
              <w:spacing w:after="0" w:line="240" w:lineRule="auto"/>
              <w:rPr>
                <w:rFonts w:eastAsia="Times New Roman" w:cs="Times New Roman"/>
              </w:rPr>
            </w:pPr>
            <w:r>
              <w:rPr>
                <w:rFonts w:eastAsia="Times New Roman" w:cs="Times New Roman"/>
              </w:rPr>
              <w:t xml:space="preserve">A fluid preservative promoted by Kew Gardens for preserving botanical specimens in fluid. Several variations have been </w:t>
            </w:r>
            <w:r w:rsidRPr="00301620">
              <w:rPr>
                <w:rFonts w:eastAsia="Times New Roman" w:cs="Times New Roman"/>
              </w:rPr>
              <w:t xml:space="preserve">published since </w:t>
            </w:r>
            <w:r w:rsidR="00301620">
              <w:rPr>
                <w:rFonts w:eastAsia="Times New Roman" w:cs="Times New Roman"/>
              </w:rPr>
              <w:t>the formula was developed in 1930. The original Kew mixture was</w:t>
            </w:r>
            <w:r w:rsidR="002D27BC" w:rsidRPr="00034D3A">
              <w:rPr>
                <w:rFonts w:eastAsia="Times New Roman" w:cs="Times New Roman"/>
              </w:rPr>
              <w:t xml:space="preserve"> 5</w:t>
            </w:r>
            <w:r w:rsidR="00301620">
              <w:rPr>
                <w:rFonts w:eastAsia="Times New Roman" w:cs="Times New Roman"/>
              </w:rPr>
              <w:t xml:space="preserve">3% industrial methylated spirit, </w:t>
            </w:r>
            <w:r w:rsidR="002D27BC" w:rsidRPr="00034D3A">
              <w:rPr>
                <w:rFonts w:eastAsia="Times New Roman" w:cs="Times New Roman"/>
              </w:rPr>
              <w:t>37% water, 5% formaldehyde (38% w/w) and 5% glycerol.</w:t>
            </w:r>
            <w:r w:rsidR="00301620">
              <w:rPr>
                <w:rFonts w:eastAsia="Times New Roman" w:cs="Times New Roman"/>
              </w:rPr>
              <w:t xml:space="preserve"> In 1989 the formula was changed to 70% ETOH, 29% water, and 1% glycerol.</w:t>
            </w:r>
          </w:p>
        </w:tc>
      </w:tr>
      <w:tr w:rsidR="002D27BC" w:rsidRPr="00034D3A" w14:paraId="3983271B" w14:textId="77777777" w:rsidTr="0085341D">
        <w:trPr>
          <w:trHeight w:val="300"/>
        </w:trPr>
        <w:tc>
          <w:tcPr>
            <w:tcW w:w="2850" w:type="dxa"/>
            <w:shd w:val="clear" w:color="auto" w:fill="auto"/>
            <w:noWrap/>
            <w:vAlign w:val="bottom"/>
            <w:hideMark/>
          </w:tcPr>
          <w:p w14:paraId="39832719" w14:textId="77777777" w:rsidR="002D27BC" w:rsidRPr="00034D3A" w:rsidRDefault="00D1240C" w:rsidP="0085341D">
            <w:pPr>
              <w:spacing w:after="0" w:line="240" w:lineRule="auto"/>
              <w:rPr>
                <w:rFonts w:eastAsia="Times New Roman" w:cs="Times New Roman"/>
              </w:rPr>
            </w:pPr>
            <w:r>
              <w:rPr>
                <w:rFonts w:eastAsia="Times New Roman" w:cs="Times New Roman"/>
              </w:rPr>
              <w:t>L</w:t>
            </w:r>
            <w:r w:rsidR="002D27BC" w:rsidRPr="00034D3A">
              <w:rPr>
                <w:rFonts w:eastAsia="Times New Roman" w:cs="Times New Roman"/>
              </w:rPr>
              <w:t>iner</w:t>
            </w:r>
          </w:p>
        </w:tc>
        <w:tc>
          <w:tcPr>
            <w:tcW w:w="5954" w:type="dxa"/>
            <w:shd w:val="clear" w:color="auto" w:fill="auto"/>
            <w:noWrap/>
            <w:vAlign w:val="bottom"/>
            <w:hideMark/>
          </w:tcPr>
          <w:p w14:paraId="3983271A" w14:textId="77777777" w:rsidR="002D27BC" w:rsidRPr="00034D3A" w:rsidRDefault="00D1240C" w:rsidP="0085341D">
            <w:pPr>
              <w:spacing w:after="0" w:line="240" w:lineRule="auto"/>
              <w:rPr>
                <w:rFonts w:eastAsia="Times New Roman" w:cs="Times New Roman"/>
              </w:rPr>
            </w:pPr>
            <w:r>
              <w:rPr>
                <w:rFonts w:eastAsia="Times New Roman" w:cs="Times New Roman"/>
              </w:rPr>
              <w:t>A slightly compressible material on the inside of a closure</w:t>
            </w:r>
          </w:p>
        </w:tc>
      </w:tr>
      <w:tr w:rsidR="002D27BC" w:rsidRPr="00034D3A" w14:paraId="3983271E" w14:textId="77777777" w:rsidTr="0085341D">
        <w:trPr>
          <w:trHeight w:val="300"/>
        </w:trPr>
        <w:tc>
          <w:tcPr>
            <w:tcW w:w="2850" w:type="dxa"/>
            <w:shd w:val="clear" w:color="auto" w:fill="auto"/>
            <w:noWrap/>
            <w:vAlign w:val="bottom"/>
            <w:hideMark/>
          </w:tcPr>
          <w:p w14:paraId="3983271C" w14:textId="77777777" w:rsidR="002D27BC" w:rsidRPr="00034D3A" w:rsidRDefault="00D1240C" w:rsidP="0085341D">
            <w:pPr>
              <w:spacing w:after="0" w:line="240" w:lineRule="auto"/>
              <w:rPr>
                <w:rFonts w:eastAsia="Times New Roman" w:cs="Times New Roman"/>
              </w:rPr>
            </w:pPr>
            <w:r>
              <w:rPr>
                <w:rFonts w:eastAsia="Times New Roman" w:cs="Times New Roman"/>
              </w:rPr>
              <w:t>N</w:t>
            </w:r>
            <w:r w:rsidR="002D27BC" w:rsidRPr="00034D3A">
              <w:rPr>
                <w:rFonts w:eastAsia="Times New Roman" w:cs="Times New Roman"/>
              </w:rPr>
              <w:t>eutral buffered formaldehyde</w:t>
            </w:r>
          </w:p>
        </w:tc>
        <w:tc>
          <w:tcPr>
            <w:tcW w:w="5954" w:type="dxa"/>
            <w:shd w:val="clear" w:color="auto" w:fill="auto"/>
            <w:noWrap/>
            <w:vAlign w:val="bottom"/>
            <w:hideMark/>
          </w:tcPr>
          <w:p w14:paraId="3983271D" w14:textId="77777777" w:rsidR="002D27BC" w:rsidRPr="00034D3A" w:rsidRDefault="00D1240C" w:rsidP="0085341D">
            <w:pPr>
              <w:spacing w:after="0" w:line="240" w:lineRule="auto"/>
              <w:rPr>
                <w:rFonts w:eastAsia="Times New Roman" w:cs="Times New Roman"/>
              </w:rPr>
            </w:pPr>
            <w:r>
              <w:rPr>
                <w:rFonts w:eastAsia="Times New Roman" w:cs="Times New Roman"/>
              </w:rPr>
              <w:t>A formaldehyde solution buffered to a neutral pH with salts</w:t>
            </w:r>
          </w:p>
        </w:tc>
      </w:tr>
      <w:tr w:rsidR="002D27BC" w:rsidRPr="00034D3A" w14:paraId="39832721" w14:textId="77777777" w:rsidTr="0085341D">
        <w:trPr>
          <w:trHeight w:val="300"/>
        </w:trPr>
        <w:tc>
          <w:tcPr>
            <w:tcW w:w="2850" w:type="dxa"/>
            <w:shd w:val="clear" w:color="auto" w:fill="auto"/>
            <w:noWrap/>
            <w:vAlign w:val="bottom"/>
            <w:hideMark/>
          </w:tcPr>
          <w:p w14:paraId="3983271F" w14:textId="77777777" w:rsidR="002D27BC" w:rsidRPr="00034D3A" w:rsidRDefault="002D27BC" w:rsidP="0085341D">
            <w:pPr>
              <w:spacing w:after="0" w:line="240" w:lineRule="auto"/>
              <w:rPr>
                <w:rFonts w:eastAsia="Times New Roman" w:cs="Times New Roman"/>
              </w:rPr>
            </w:pPr>
            <w:r w:rsidRPr="00034D3A">
              <w:rPr>
                <w:rFonts w:eastAsia="Times New Roman" w:cs="Times New Roman"/>
              </w:rPr>
              <w:t>Oil</w:t>
            </w:r>
          </w:p>
        </w:tc>
        <w:tc>
          <w:tcPr>
            <w:tcW w:w="5954" w:type="dxa"/>
            <w:shd w:val="clear" w:color="auto" w:fill="auto"/>
            <w:noWrap/>
            <w:vAlign w:val="bottom"/>
            <w:hideMark/>
          </w:tcPr>
          <w:p w14:paraId="39832720" w14:textId="77777777" w:rsidR="002D27BC" w:rsidRPr="00034D3A" w:rsidRDefault="00301620" w:rsidP="00301620">
            <w:pPr>
              <w:spacing w:after="0" w:line="240" w:lineRule="auto"/>
              <w:rPr>
                <w:rFonts w:eastAsia="Times New Roman" w:cs="Times New Roman"/>
              </w:rPr>
            </w:pPr>
            <w:r>
              <w:rPr>
                <w:rFonts w:eastAsia="Times New Roman" w:cs="Times New Roman"/>
              </w:rPr>
              <w:t>A neutral, nonpolar, hydrophobic and lipophilic chemical solution</w:t>
            </w:r>
          </w:p>
        </w:tc>
      </w:tr>
      <w:tr w:rsidR="002D27BC" w:rsidRPr="00034D3A" w14:paraId="39832724" w14:textId="77777777" w:rsidTr="0085341D">
        <w:trPr>
          <w:trHeight w:val="300"/>
        </w:trPr>
        <w:tc>
          <w:tcPr>
            <w:tcW w:w="2850" w:type="dxa"/>
            <w:shd w:val="clear" w:color="auto" w:fill="auto"/>
            <w:noWrap/>
            <w:vAlign w:val="bottom"/>
            <w:hideMark/>
          </w:tcPr>
          <w:p w14:paraId="39832722" w14:textId="77777777" w:rsidR="002D27BC" w:rsidRPr="00034D3A" w:rsidRDefault="002D27BC" w:rsidP="0085341D">
            <w:pPr>
              <w:spacing w:after="0" w:line="240" w:lineRule="auto"/>
              <w:rPr>
                <w:rFonts w:eastAsia="Times New Roman" w:cs="Times New Roman"/>
              </w:rPr>
            </w:pPr>
            <w:r w:rsidRPr="00034D3A">
              <w:rPr>
                <w:rFonts w:eastAsia="Times New Roman" w:cs="Times New Roman"/>
              </w:rPr>
              <w:t>Paraformaldehyde</w:t>
            </w:r>
          </w:p>
        </w:tc>
        <w:tc>
          <w:tcPr>
            <w:tcW w:w="5954" w:type="dxa"/>
            <w:shd w:val="clear" w:color="auto" w:fill="auto"/>
            <w:noWrap/>
            <w:vAlign w:val="bottom"/>
            <w:hideMark/>
          </w:tcPr>
          <w:p w14:paraId="39832723" w14:textId="77777777" w:rsidR="002D27BC" w:rsidRPr="00034D3A" w:rsidRDefault="00D1240C" w:rsidP="00301620">
            <w:pPr>
              <w:spacing w:after="0" w:line="240" w:lineRule="auto"/>
              <w:rPr>
                <w:rFonts w:eastAsia="Times New Roman" w:cs="Times New Roman"/>
              </w:rPr>
            </w:pPr>
            <w:r w:rsidRPr="00301620">
              <w:rPr>
                <w:rFonts w:eastAsia="Times New Roman" w:cs="Times New Roman"/>
              </w:rPr>
              <w:t xml:space="preserve">A solid </w:t>
            </w:r>
            <w:r w:rsidR="00301620">
              <w:rPr>
                <w:rFonts w:eastAsia="Times New Roman" w:cs="Times New Roman"/>
              </w:rPr>
              <w:t xml:space="preserve">poly-acetal </w:t>
            </w:r>
            <w:r w:rsidRPr="00301620">
              <w:rPr>
                <w:rFonts w:eastAsia="Times New Roman" w:cs="Times New Roman"/>
              </w:rPr>
              <w:t>polymer of formaldehyde</w:t>
            </w:r>
          </w:p>
        </w:tc>
      </w:tr>
      <w:tr w:rsidR="002D27BC" w:rsidRPr="00034D3A" w14:paraId="39832727" w14:textId="77777777" w:rsidTr="0085341D">
        <w:trPr>
          <w:trHeight w:val="300"/>
        </w:trPr>
        <w:tc>
          <w:tcPr>
            <w:tcW w:w="2850" w:type="dxa"/>
            <w:shd w:val="clear" w:color="auto" w:fill="auto"/>
            <w:noWrap/>
            <w:vAlign w:val="bottom"/>
            <w:hideMark/>
          </w:tcPr>
          <w:p w14:paraId="39832725" w14:textId="77777777" w:rsidR="002D27BC" w:rsidRPr="00034D3A" w:rsidRDefault="002D27BC" w:rsidP="0085341D">
            <w:pPr>
              <w:spacing w:after="0" w:line="240" w:lineRule="auto"/>
              <w:rPr>
                <w:rFonts w:eastAsia="Times New Roman" w:cs="Times New Roman"/>
              </w:rPr>
            </w:pPr>
            <w:r w:rsidRPr="00034D3A">
              <w:rPr>
                <w:rFonts w:eastAsia="Times New Roman" w:cs="Times New Roman"/>
              </w:rPr>
              <w:t>Perfusion</w:t>
            </w:r>
          </w:p>
        </w:tc>
        <w:tc>
          <w:tcPr>
            <w:tcW w:w="5954" w:type="dxa"/>
            <w:shd w:val="clear" w:color="auto" w:fill="auto"/>
            <w:noWrap/>
            <w:vAlign w:val="bottom"/>
            <w:hideMark/>
          </w:tcPr>
          <w:p w14:paraId="39832726" w14:textId="77777777" w:rsidR="002D27BC" w:rsidRPr="00034D3A" w:rsidRDefault="002D27BC" w:rsidP="00D1240C">
            <w:pPr>
              <w:spacing w:after="0" w:line="240" w:lineRule="auto"/>
              <w:rPr>
                <w:rFonts w:eastAsia="Times New Roman" w:cs="Times New Roman"/>
              </w:rPr>
            </w:pPr>
            <w:r w:rsidRPr="00034D3A">
              <w:rPr>
                <w:rFonts w:eastAsia="Times New Roman" w:cs="Times New Roman"/>
              </w:rPr>
              <w:t xml:space="preserve">Penetration of fluid (c.f. </w:t>
            </w:r>
            <w:r w:rsidR="00D1240C">
              <w:rPr>
                <w:rFonts w:eastAsia="Times New Roman" w:cs="Times New Roman"/>
              </w:rPr>
              <w:t>f</w:t>
            </w:r>
            <w:r w:rsidRPr="00034D3A">
              <w:rPr>
                <w:rFonts w:eastAsia="Times New Roman" w:cs="Times New Roman"/>
              </w:rPr>
              <w:t xml:space="preserve">ixative) </w:t>
            </w:r>
            <w:r w:rsidR="00D1240C">
              <w:rPr>
                <w:rFonts w:eastAsia="Times New Roman" w:cs="Times New Roman"/>
              </w:rPr>
              <w:t xml:space="preserve">through tissues; the </w:t>
            </w:r>
            <w:r w:rsidR="00D1240C">
              <w:rPr>
                <w:rFonts w:eastAsia="Times New Roman" w:cs="Times New Roman"/>
              </w:rPr>
              <w:lastRenderedPageBreak/>
              <w:t>introduction of fluid fixatives or preservatives via the circulation system of a biological specimen</w:t>
            </w:r>
          </w:p>
        </w:tc>
      </w:tr>
      <w:tr w:rsidR="002D27BC" w:rsidRPr="00034D3A" w14:paraId="3983272A" w14:textId="77777777" w:rsidTr="0085341D">
        <w:trPr>
          <w:trHeight w:val="300"/>
        </w:trPr>
        <w:tc>
          <w:tcPr>
            <w:tcW w:w="2850" w:type="dxa"/>
            <w:shd w:val="clear" w:color="auto" w:fill="auto"/>
            <w:noWrap/>
            <w:vAlign w:val="bottom"/>
            <w:hideMark/>
          </w:tcPr>
          <w:p w14:paraId="39832728" w14:textId="77777777" w:rsidR="002D27BC" w:rsidRPr="00034D3A" w:rsidRDefault="002D27BC" w:rsidP="0085341D">
            <w:pPr>
              <w:spacing w:after="0" w:line="240" w:lineRule="auto"/>
              <w:rPr>
                <w:rFonts w:eastAsia="Times New Roman" w:cs="Times New Roman"/>
              </w:rPr>
            </w:pPr>
            <w:r w:rsidRPr="00034D3A">
              <w:rPr>
                <w:rFonts w:eastAsia="Times New Roman" w:cs="Times New Roman"/>
              </w:rPr>
              <w:lastRenderedPageBreak/>
              <w:t xml:space="preserve">pH </w:t>
            </w:r>
          </w:p>
        </w:tc>
        <w:tc>
          <w:tcPr>
            <w:tcW w:w="5954" w:type="dxa"/>
            <w:shd w:val="clear" w:color="auto" w:fill="auto"/>
            <w:noWrap/>
            <w:vAlign w:val="bottom"/>
            <w:hideMark/>
          </w:tcPr>
          <w:p w14:paraId="39832729" w14:textId="77777777" w:rsidR="002D27BC" w:rsidRPr="00034D3A" w:rsidRDefault="00465541" w:rsidP="00465541">
            <w:pPr>
              <w:spacing w:after="0" w:line="240" w:lineRule="auto"/>
              <w:rPr>
                <w:rFonts w:eastAsia="Times New Roman" w:cs="Times New Roman"/>
              </w:rPr>
            </w:pPr>
            <w:r>
              <w:rPr>
                <w:rFonts w:eastAsia="Times New Roman" w:cs="Times New Roman"/>
              </w:rPr>
              <w:t>A measure of acidity or basicity of an aqueous chemical solutions, expressed as the negative logarithm of hydronium ion activity</w:t>
            </w:r>
          </w:p>
        </w:tc>
      </w:tr>
      <w:tr w:rsidR="002D27BC" w:rsidRPr="00034D3A" w14:paraId="3983272D" w14:textId="77777777" w:rsidTr="0085341D">
        <w:trPr>
          <w:trHeight w:val="300"/>
        </w:trPr>
        <w:tc>
          <w:tcPr>
            <w:tcW w:w="2850" w:type="dxa"/>
            <w:shd w:val="clear" w:color="auto" w:fill="auto"/>
            <w:noWrap/>
            <w:vAlign w:val="bottom"/>
            <w:hideMark/>
          </w:tcPr>
          <w:p w14:paraId="3983272B" w14:textId="77777777" w:rsidR="002D27BC" w:rsidRPr="00034D3A" w:rsidRDefault="002D27BC" w:rsidP="0085341D">
            <w:pPr>
              <w:spacing w:after="0" w:line="240" w:lineRule="auto"/>
              <w:rPr>
                <w:rFonts w:eastAsia="Times New Roman" w:cs="Times New Roman"/>
              </w:rPr>
            </w:pPr>
            <w:r w:rsidRPr="00034D3A">
              <w:rPr>
                <w:rFonts w:eastAsia="Times New Roman" w:cs="Times New Roman"/>
              </w:rPr>
              <w:t>Phenoxetol</w:t>
            </w:r>
          </w:p>
        </w:tc>
        <w:tc>
          <w:tcPr>
            <w:tcW w:w="5954" w:type="dxa"/>
            <w:shd w:val="clear" w:color="auto" w:fill="auto"/>
            <w:noWrap/>
            <w:vAlign w:val="bottom"/>
            <w:hideMark/>
          </w:tcPr>
          <w:p w14:paraId="3983272C" w14:textId="77777777" w:rsidR="002D27BC" w:rsidRPr="00034D3A" w:rsidRDefault="00AB57B1" w:rsidP="0085341D">
            <w:pPr>
              <w:spacing w:after="0" w:line="240" w:lineRule="auto"/>
              <w:rPr>
                <w:rFonts w:eastAsia="Times New Roman" w:cs="Times New Roman"/>
              </w:rPr>
            </w:pPr>
            <w:r>
              <w:rPr>
                <w:sz w:val="24"/>
              </w:rPr>
              <w:t>2-phenoxyethanol, also called ethylene glycol monophenyl ether</w:t>
            </w:r>
          </w:p>
        </w:tc>
      </w:tr>
      <w:tr w:rsidR="002D27BC" w:rsidRPr="00034D3A" w14:paraId="39832730" w14:textId="77777777" w:rsidTr="0085341D">
        <w:trPr>
          <w:trHeight w:val="300"/>
        </w:trPr>
        <w:tc>
          <w:tcPr>
            <w:tcW w:w="2850" w:type="dxa"/>
            <w:shd w:val="clear" w:color="auto" w:fill="auto"/>
            <w:noWrap/>
            <w:vAlign w:val="bottom"/>
            <w:hideMark/>
          </w:tcPr>
          <w:p w14:paraId="3983272E" w14:textId="77777777" w:rsidR="002D27BC" w:rsidRPr="00034D3A" w:rsidRDefault="002D27BC" w:rsidP="0085341D">
            <w:pPr>
              <w:spacing w:after="0" w:line="240" w:lineRule="auto"/>
              <w:rPr>
                <w:rFonts w:eastAsia="Times New Roman" w:cs="Times New Roman"/>
              </w:rPr>
            </w:pPr>
            <w:r w:rsidRPr="00034D3A">
              <w:rPr>
                <w:rFonts w:eastAsia="Times New Roman" w:cs="Times New Roman"/>
              </w:rPr>
              <w:t>Preservation</w:t>
            </w:r>
          </w:p>
        </w:tc>
        <w:tc>
          <w:tcPr>
            <w:tcW w:w="5954" w:type="dxa"/>
            <w:shd w:val="clear" w:color="auto" w:fill="auto"/>
            <w:noWrap/>
            <w:vAlign w:val="bottom"/>
            <w:hideMark/>
          </w:tcPr>
          <w:p w14:paraId="3983272F" w14:textId="77777777" w:rsidR="002D27BC" w:rsidRPr="00034D3A" w:rsidRDefault="002D27BC" w:rsidP="0085341D">
            <w:pPr>
              <w:spacing w:after="0" w:line="240" w:lineRule="auto"/>
              <w:rPr>
                <w:rFonts w:eastAsia="Times New Roman" w:cs="Times New Roman"/>
              </w:rPr>
            </w:pPr>
            <w:r w:rsidRPr="00034D3A">
              <w:rPr>
                <w:rFonts w:eastAsia="Times New Roman" w:cs="Times New Roman"/>
              </w:rPr>
              <w:t>Maintenance of fixed state of specimen</w:t>
            </w:r>
          </w:p>
        </w:tc>
      </w:tr>
      <w:tr w:rsidR="002D27BC" w:rsidRPr="00034D3A" w14:paraId="39832733" w14:textId="77777777" w:rsidTr="0085341D">
        <w:trPr>
          <w:trHeight w:val="300"/>
        </w:trPr>
        <w:tc>
          <w:tcPr>
            <w:tcW w:w="2850" w:type="dxa"/>
            <w:shd w:val="clear" w:color="auto" w:fill="auto"/>
            <w:noWrap/>
            <w:vAlign w:val="bottom"/>
            <w:hideMark/>
          </w:tcPr>
          <w:p w14:paraId="39832731" w14:textId="77777777" w:rsidR="002D27BC" w:rsidRPr="00034D3A" w:rsidRDefault="002D27BC" w:rsidP="00AB57B1">
            <w:pPr>
              <w:spacing w:after="0" w:line="240" w:lineRule="auto"/>
              <w:rPr>
                <w:rFonts w:eastAsia="Times New Roman" w:cs="Times New Roman"/>
              </w:rPr>
            </w:pPr>
            <w:r w:rsidRPr="00034D3A">
              <w:rPr>
                <w:rFonts w:eastAsia="Times New Roman" w:cs="Times New Roman"/>
              </w:rPr>
              <w:t xml:space="preserve">Preserving </w:t>
            </w:r>
            <w:r w:rsidR="00AB57B1">
              <w:rPr>
                <w:rFonts w:eastAsia="Times New Roman" w:cs="Times New Roman"/>
              </w:rPr>
              <w:t>f</w:t>
            </w:r>
            <w:r w:rsidRPr="00034D3A">
              <w:rPr>
                <w:rFonts w:eastAsia="Times New Roman" w:cs="Times New Roman"/>
              </w:rPr>
              <w:t>luid</w:t>
            </w:r>
          </w:p>
        </w:tc>
        <w:tc>
          <w:tcPr>
            <w:tcW w:w="5954" w:type="dxa"/>
            <w:shd w:val="clear" w:color="auto" w:fill="auto"/>
            <w:noWrap/>
            <w:vAlign w:val="bottom"/>
            <w:hideMark/>
          </w:tcPr>
          <w:p w14:paraId="39832732" w14:textId="77777777" w:rsidR="002D27BC" w:rsidRPr="00034D3A" w:rsidRDefault="00D1240C" w:rsidP="0085341D">
            <w:pPr>
              <w:spacing w:after="0" w:line="240" w:lineRule="auto"/>
              <w:rPr>
                <w:rFonts w:eastAsia="Times New Roman" w:cs="Times New Roman"/>
              </w:rPr>
            </w:pPr>
            <w:r>
              <w:rPr>
                <w:rFonts w:eastAsia="Times New Roman" w:cs="Times New Roman"/>
              </w:rPr>
              <w:t xml:space="preserve">See </w:t>
            </w:r>
            <w:r w:rsidRPr="00AB57B1">
              <w:rPr>
                <w:rFonts w:eastAsia="Times New Roman" w:cs="Times New Roman"/>
                <w:i/>
              </w:rPr>
              <w:t>Fluid preservative</w:t>
            </w:r>
          </w:p>
        </w:tc>
      </w:tr>
      <w:tr w:rsidR="002D27BC" w:rsidRPr="00034D3A" w14:paraId="39832736" w14:textId="77777777" w:rsidTr="0085341D">
        <w:trPr>
          <w:trHeight w:val="300"/>
        </w:trPr>
        <w:tc>
          <w:tcPr>
            <w:tcW w:w="2850" w:type="dxa"/>
            <w:shd w:val="clear" w:color="auto" w:fill="auto"/>
            <w:noWrap/>
            <w:vAlign w:val="bottom"/>
            <w:hideMark/>
          </w:tcPr>
          <w:p w14:paraId="39832734" w14:textId="77777777" w:rsidR="002D27BC" w:rsidRPr="00034D3A" w:rsidRDefault="002D27BC" w:rsidP="0085341D">
            <w:pPr>
              <w:spacing w:after="0" w:line="240" w:lineRule="auto"/>
              <w:rPr>
                <w:rFonts w:eastAsia="Times New Roman" w:cs="Times New Roman"/>
              </w:rPr>
            </w:pPr>
            <w:r w:rsidRPr="00034D3A">
              <w:rPr>
                <w:rFonts w:eastAsia="Times New Roman" w:cs="Times New Roman"/>
              </w:rPr>
              <w:t>Proprietary fixatives and preservatives</w:t>
            </w:r>
          </w:p>
        </w:tc>
        <w:tc>
          <w:tcPr>
            <w:tcW w:w="5954" w:type="dxa"/>
            <w:shd w:val="clear" w:color="auto" w:fill="auto"/>
            <w:noWrap/>
            <w:vAlign w:val="bottom"/>
            <w:hideMark/>
          </w:tcPr>
          <w:p w14:paraId="39832735" w14:textId="77777777" w:rsidR="002D27BC" w:rsidRPr="00034D3A" w:rsidRDefault="00D1240C" w:rsidP="0085341D">
            <w:pPr>
              <w:spacing w:after="0" w:line="240" w:lineRule="auto"/>
              <w:rPr>
                <w:rFonts w:eastAsia="Times New Roman" w:cs="Times New Roman"/>
              </w:rPr>
            </w:pPr>
            <w:r>
              <w:rPr>
                <w:rFonts w:eastAsia="Times New Roman" w:cs="Times New Roman"/>
              </w:rPr>
              <w:t>Fluids of unknown composition protected by patent or copyrigh sold by commercial firms for preservation of specimens</w:t>
            </w:r>
          </w:p>
        </w:tc>
      </w:tr>
      <w:tr w:rsidR="002D27BC" w:rsidRPr="00034D3A" w14:paraId="39832739" w14:textId="77777777" w:rsidTr="0085341D">
        <w:trPr>
          <w:trHeight w:val="300"/>
        </w:trPr>
        <w:tc>
          <w:tcPr>
            <w:tcW w:w="2850" w:type="dxa"/>
            <w:shd w:val="clear" w:color="auto" w:fill="auto"/>
            <w:noWrap/>
            <w:vAlign w:val="bottom"/>
            <w:hideMark/>
          </w:tcPr>
          <w:p w14:paraId="39832737" w14:textId="77777777" w:rsidR="002D27BC" w:rsidRPr="00034D3A" w:rsidRDefault="002D27BC" w:rsidP="0085341D">
            <w:pPr>
              <w:spacing w:after="0" w:line="240" w:lineRule="auto"/>
              <w:rPr>
                <w:rFonts w:eastAsia="Times New Roman" w:cs="Times New Roman"/>
              </w:rPr>
            </w:pPr>
            <w:r w:rsidRPr="00034D3A">
              <w:rPr>
                <w:rFonts w:eastAsia="Times New Roman" w:cs="Times New Roman"/>
              </w:rPr>
              <w:t>Storage</w:t>
            </w:r>
          </w:p>
        </w:tc>
        <w:tc>
          <w:tcPr>
            <w:tcW w:w="5954" w:type="dxa"/>
            <w:shd w:val="clear" w:color="auto" w:fill="auto"/>
            <w:noWrap/>
            <w:vAlign w:val="bottom"/>
            <w:hideMark/>
          </w:tcPr>
          <w:p w14:paraId="39832738" w14:textId="77777777" w:rsidR="002D27BC" w:rsidRPr="00034D3A" w:rsidRDefault="00D1240C" w:rsidP="0085341D">
            <w:pPr>
              <w:spacing w:after="0" w:line="240" w:lineRule="auto"/>
              <w:rPr>
                <w:rFonts w:eastAsia="Times New Roman" w:cs="Times New Roman"/>
              </w:rPr>
            </w:pPr>
            <w:r>
              <w:rPr>
                <w:rFonts w:eastAsia="Times New Roman" w:cs="Times New Roman"/>
              </w:rPr>
              <w:t>Long-term warehousing</w:t>
            </w:r>
          </w:p>
        </w:tc>
      </w:tr>
      <w:tr w:rsidR="002D27BC" w:rsidRPr="00034D3A" w14:paraId="3983273C" w14:textId="77777777" w:rsidTr="0085341D">
        <w:trPr>
          <w:trHeight w:val="300"/>
        </w:trPr>
        <w:tc>
          <w:tcPr>
            <w:tcW w:w="2850" w:type="dxa"/>
            <w:shd w:val="clear" w:color="auto" w:fill="auto"/>
            <w:noWrap/>
            <w:vAlign w:val="bottom"/>
            <w:hideMark/>
          </w:tcPr>
          <w:p w14:paraId="3983273A" w14:textId="77777777" w:rsidR="002D27BC" w:rsidRPr="00034D3A" w:rsidRDefault="00D1240C" w:rsidP="0085341D">
            <w:pPr>
              <w:spacing w:after="0" w:line="240" w:lineRule="auto"/>
              <w:rPr>
                <w:rFonts w:eastAsia="Times New Roman" w:cs="Times New Roman"/>
              </w:rPr>
            </w:pPr>
            <w:r>
              <w:rPr>
                <w:rFonts w:eastAsia="Times New Roman" w:cs="Times New Roman"/>
              </w:rPr>
              <w:t>Storage f</w:t>
            </w:r>
            <w:r w:rsidR="002D27BC" w:rsidRPr="00034D3A">
              <w:rPr>
                <w:rFonts w:eastAsia="Times New Roman" w:cs="Times New Roman"/>
              </w:rPr>
              <w:t>luid</w:t>
            </w:r>
          </w:p>
        </w:tc>
        <w:tc>
          <w:tcPr>
            <w:tcW w:w="5954" w:type="dxa"/>
            <w:shd w:val="clear" w:color="auto" w:fill="auto"/>
            <w:noWrap/>
            <w:vAlign w:val="bottom"/>
            <w:hideMark/>
          </w:tcPr>
          <w:p w14:paraId="3983273B" w14:textId="77777777" w:rsidR="002D27BC" w:rsidRPr="00034D3A" w:rsidRDefault="00D1240C" w:rsidP="00D1240C">
            <w:pPr>
              <w:spacing w:after="0" w:line="240" w:lineRule="auto"/>
              <w:rPr>
                <w:rFonts w:eastAsia="Times New Roman" w:cs="Times New Roman"/>
              </w:rPr>
            </w:pPr>
            <w:r>
              <w:rPr>
                <w:rFonts w:eastAsia="Times New Roman" w:cs="Times New Roman"/>
              </w:rPr>
              <w:t>Fluid used for l</w:t>
            </w:r>
            <w:r w:rsidR="002D27BC" w:rsidRPr="00034D3A">
              <w:rPr>
                <w:rFonts w:eastAsia="Times New Roman" w:cs="Times New Roman"/>
              </w:rPr>
              <w:t xml:space="preserve">ong term </w:t>
            </w:r>
            <w:r>
              <w:rPr>
                <w:rFonts w:eastAsia="Times New Roman" w:cs="Times New Roman"/>
              </w:rPr>
              <w:t>maintenance of preserved specimens</w:t>
            </w:r>
          </w:p>
        </w:tc>
      </w:tr>
      <w:tr w:rsidR="002D27BC" w:rsidRPr="00034D3A" w14:paraId="3983273F" w14:textId="77777777" w:rsidTr="0085341D">
        <w:trPr>
          <w:trHeight w:val="300"/>
        </w:trPr>
        <w:tc>
          <w:tcPr>
            <w:tcW w:w="2850" w:type="dxa"/>
            <w:shd w:val="clear" w:color="auto" w:fill="auto"/>
            <w:noWrap/>
            <w:vAlign w:val="bottom"/>
            <w:hideMark/>
          </w:tcPr>
          <w:p w14:paraId="3983273D" w14:textId="77777777" w:rsidR="002D27BC" w:rsidRPr="00034D3A" w:rsidRDefault="002D27BC" w:rsidP="0085341D">
            <w:pPr>
              <w:spacing w:after="0" w:line="240" w:lineRule="auto"/>
              <w:rPr>
                <w:rFonts w:eastAsia="Times New Roman" w:cs="Times New Roman"/>
              </w:rPr>
            </w:pPr>
            <w:r w:rsidRPr="00034D3A">
              <w:rPr>
                <w:rFonts w:eastAsia="Times New Roman" w:cs="Times New Roman"/>
              </w:rPr>
              <w:t>Storage media</w:t>
            </w:r>
          </w:p>
        </w:tc>
        <w:tc>
          <w:tcPr>
            <w:tcW w:w="5954" w:type="dxa"/>
            <w:shd w:val="clear" w:color="auto" w:fill="auto"/>
            <w:noWrap/>
            <w:vAlign w:val="bottom"/>
            <w:hideMark/>
          </w:tcPr>
          <w:p w14:paraId="3983273E" w14:textId="77777777" w:rsidR="002D27BC" w:rsidRPr="00034D3A" w:rsidRDefault="00D1240C" w:rsidP="0085341D">
            <w:pPr>
              <w:spacing w:after="0" w:line="240" w:lineRule="auto"/>
              <w:rPr>
                <w:rFonts w:eastAsia="Times New Roman" w:cs="Times New Roman"/>
              </w:rPr>
            </w:pPr>
            <w:r>
              <w:rPr>
                <w:rFonts w:eastAsia="Times New Roman" w:cs="Times New Roman"/>
              </w:rPr>
              <w:t>See storage fluid</w:t>
            </w:r>
          </w:p>
        </w:tc>
      </w:tr>
      <w:tr w:rsidR="002D27BC" w:rsidRPr="00034D3A" w14:paraId="39832742" w14:textId="77777777" w:rsidTr="0085341D">
        <w:trPr>
          <w:trHeight w:val="300"/>
        </w:trPr>
        <w:tc>
          <w:tcPr>
            <w:tcW w:w="2850" w:type="dxa"/>
            <w:shd w:val="clear" w:color="auto" w:fill="auto"/>
            <w:noWrap/>
            <w:vAlign w:val="bottom"/>
            <w:hideMark/>
          </w:tcPr>
          <w:p w14:paraId="39832740" w14:textId="77777777" w:rsidR="002D27BC" w:rsidRPr="00034D3A" w:rsidRDefault="002D27BC" w:rsidP="0085341D">
            <w:pPr>
              <w:spacing w:after="0" w:line="240" w:lineRule="auto"/>
              <w:rPr>
                <w:rFonts w:eastAsia="Times New Roman" w:cs="Times New Roman"/>
              </w:rPr>
            </w:pPr>
            <w:r w:rsidRPr="00034D3A">
              <w:rPr>
                <w:rFonts w:eastAsia="Times New Roman" w:cs="Times New Roman"/>
              </w:rPr>
              <w:t>Topping up</w:t>
            </w:r>
          </w:p>
        </w:tc>
        <w:tc>
          <w:tcPr>
            <w:tcW w:w="5954" w:type="dxa"/>
            <w:shd w:val="clear" w:color="auto" w:fill="auto"/>
            <w:noWrap/>
            <w:vAlign w:val="bottom"/>
            <w:hideMark/>
          </w:tcPr>
          <w:p w14:paraId="39832741" w14:textId="77777777" w:rsidR="002D27BC" w:rsidRPr="00034D3A" w:rsidRDefault="00D1240C" w:rsidP="0085341D">
            <w:pPr>
              <w:spacing w:after="0" w:line="240" w:lineRule="auto"/>
              <w:rPr>
                <w:rFonts w:eastAsia="Times New Roman" w:cs="Times New Roman"/>
              </w:rPr>
            </w:pPr>
            <w:r>
              <w:rPr>
                <w:rFonts w:eastAsia="Times New Roman" w:cs="Times New Roman"/>
              </w:rPr>
              <w:t>Addition of storage fluid to a container to maintain fluid level</w:t>
            </w:r>
          </w:p>
        </w:tc>
      </w:tr>
      <w:tr w:rsidR="002D27BC" w:rsidRPr="00034D3A" w14:paraId="39832745" w14:textId="77777777" w:rsidTr="0085341D">
        <w:trPr>
          <w:trHeight w:val="300"/>
        </w:trPr>
        <w:tc>
          <w:tcPr>
            <w:tcW w:w="2850" w:type="dxa"/>
            <w:shd w:val="clear" w:color="auto" w:fill="auto"/>
            <w:noWrap/>
            <w:vAlign w:val="bottom"/>
            <w:hideMark/>
          </w:tcPr>
          <w:p w14:paraId="39832743" w14:textId="77777777" w:rsidR="002D27BC" w:rsidRPr="00034D3A" w:rsidRDefault="002D27BC" w:rsidP="0085341D">
            <w:pPr>
              <w:spacing w:after="0" w:line="240" w:lineRule="auto"/>
              <w:rPr>
                <w:rFonts w:eastAsia="Times New Roman" w:cs="Times New Roman"/>
              </w:rPr>
            </w:pPr>
            <w:r w:rsidRPr="00034D3A">
              <w:rPr>
                <w:rFonts w:eastAsia="Times New Roman" w:cs="Times New Roman"/>
              </w:rPr>
              <w:t>Transfers</w:t>
            </w:r>
          </w:p>
        </w:tc>
        <w:tc>
          <w:tcPr>
            <w:tcW w:w="5954" w:type="dxa"/>
            <w:shd w:val="clear" w:color="auto" w:fill="auto"/>
            <w:noWrap/>
            <w:vAlign w:val="bottom"/>
            <w:hideMark/>
          </w:tcPr>
          <w:p w14:paraId="39832744" w14:textId="77777777" w:rsidR="002D27BC" w:rsidRPr="00034D3A" w:rsidRDefault="00D1240C" w:rsidP="0085341D">
            <w:pPr>
              <w:spacing w:after="0" w:line="240" w:lineRule="auto"/>
              <w:rPr>
                <w:rFonts w:eastAsia="Times New Roman" w:cs="Times New Roman"/>
              </w:rPr>
            </w:pPr>
            <w:r>
              <w:rPr>
                <w:rFonts w:eastAsia="Times New Roman" w:cs="Times New Roman"/>
              </w:rPr>
              <w:t>Moving a specimen from one fluid to another</w:t>
            </w:r>
          </w:p>
        </w:tc>
      </w:tr>
    </w:tbl>
    <w:p w14:paraId="39832746" w14:textId="77777777" w:rsidR="002D27BC" w:rsidRPr="00034D3A" w:rsidRDefault="002D27BC" w:rsidP="002D27BC">
      <w:pPr>
        <w:rPr>
          <w:b/>
          <w:sz w:val="32"/>
        </w:rPr>
      </w:pPr>
    </w:p>
    <w:p w14:paraId="39832747" w14:textId="77777777" w:rsidR="000A5896" w:rsidRPr="006761F9" w:rsidRDefault="000A5896" w:rsidP="006761F9">
      <w:pPr>
        <w:spacing w:after="0"/>
        <w:rPr>
          <w:b/>
          <w:sz w:val="36"/>
        </w:rPr>
      </w:pPr>
      <w:r w:rsidRPr="00034D3A">
        <w:rPr>
          <w:b/>
          <w:sz w:val="36"/>
        </w:rPr>
        <w:t xml:space="preserve">Syllabus </w:t>
      </w:r>
    </w:p>
    <w:p w14:paraId="39832748" w14:textId="77777777" w:rsidR="00C07DE5" w:rsidRDefault="00C07DE5" w:rsidP="006761F9">
      <w:pPr>
        <w:numPr>
          <w:ilvl w:val="0"/>
          <w:numId w:val="6"/>
        </w:numPr>
        <w:spacing w:after="0"/>
      </w:pPr>
      <w:r>
        <w:t>History of fluid preservation</w:t>
      </w:r>
    </w:p>
    <w:p w14:paraId="39832749" w14:textId="77777777" w:rsidR="00C07DE5" w:rsidRDefault="00C07DE5" w:rsidP="006761F9">
      <w:pPr>
        <w:numPr>
          <w:ilvl w:val="0"/>
          <w:numId w:val="6"/>
        </w:numPr>
        <w:spacing w:after="0"/>
      </w:pPr>
      <w:r>
        <w:t>Basic chemistry of wet preservation</w:t>
      </w:r>
    </w:p>
    <w:p w14:paraId="3983274A" w14:textId="77777777" w:rsidR="000A5896" w:rsidRDefault="00C07DE5" w:rsidP="006761F9">
      <w:pPr>
        <w:numPr>
          <w:ilvl w:val="0"/>
          <w:numId w:val="6"/>
        </w:numPr>
        <w:spacing w:after="0"/>
      </w:pPr>
      <w:r>
        <w:t>Overview of problems in preserving and</w:t>
      </w:r>
      <w:r w:rsidR="000A5896" w:rsidRPr="00034D3A">
        <w:t xml:space="preserve"> maintaining wet collections</w:t>
      </w:r>
    </w:p>
    <w:p w14:paraId="3983274B" w14:textId="77777777" w:rsidR="00C07DE5" w:rsidRDefault="00C07DE5" w:rsidP="006761F9">
      <w:pPr>
        <w:numPr>
          <w:ilvl w:val="0"/>
          <w:numId w:val="6"/>
        </w:numPr>
        <w:spacing w:after="0"/>
      </w:pPr>
      <w:r>
        <w:t>Fixing problems with old and historic fluid preserved specimens</w:t>
      </w:r>
    </w:p>
    <w:p w14:paraId="3983274C" w14:textId="77777777" w:rsidR="00C07DE5" w:rsidRPr="00034D3A" w:rsidRDefault="00C07DE5" w:rsidP="006761F9">
      <w:pPr>
        <w:numPr>
          <w:ilvl w:val="0"/>
          <w:numId w:val="6"/>
        </w:numPr>
        <w:spacing w:after="0"/>
      </w:pPr>
      <w:r>
        <w:t>Monitoring specimens, collections, and storage environments</w:t>
      </w:r>
    </w:p>
    <w:p w14:paraId="3983274D" w14:textId="77777777" w:rsidR="000A5896" w:rsidRDefault="00C07DE5" w:rsidP="006761F9">
      <w:pPr>
        <w:numPr>
          <w:ilvl w:val="0"/>
          <w:numId w:val="6"/>
        </w:numPr>
        <w:spacing w:after="0"/>
      </w:pPr>
      <w:r>
        <w:t>Laboratory sessions</w:t>
      </w:r>
    </w:p>
    <w:p w14:paraId="3983274E" w14:textId="77777777" w:rsidR="00C07DE5" w:rsidRDefault="00C07DE5" w:rsidP="006761F9">
      <w:pPr>
        <w:numPr>
          <w:ilvl w:val="1"/>
          <w:numId w:val="6"/>
        </w:numPr>
        <w:spacing w:after="0"/>
      </w:pPr>
      <w:r>
        <w:t>Actions of fixatives and preservatives</w:t>
      </w:r>
    </w:p>
    <w:p w14:paraId="3983274F" w14:textId="77777777" w:rsidR="00C07DE5" w:rsidRDefault="00C07DE5" w:rsidP="006761F9">
      <w:pPr>
        <w:numPr>
          <w:ilvl w:val="1"/>
          <w:numId w:val="6"/>
        </w:numPr>
        <w:spacing w:after="0"/>
      </w:pPr>
      <w:r>
        <w:t>Determining alcohol concentration</w:t>
      </w:r>
    </w:p>
    <w:p w14:paraId="39832750" w14:textId="77777777" w:rsidR="00C07DE5" w:rsidRDefault="00C07DE5" w:rsidP="006761F9">
      <w:pPr>
        <w:numPr>
          <w:ilvl w:val="1"/>
          <w:numId w:val="6"/>
        </w:numPr>
        <w:spacing w:after="0"/>
      </w:pPr>
      <w:r>
        <w:lastRenderedPageBreak/>
        <w:t>Determining formaldehyde concentration</w:t>
      </w:r>
    </w:p>
    <w:p w14:paraId="39832751" w14:textId="77777777" w:rsidR="00C07DE5" w:rsidRDefault="00C07DE5" w:rsidP="006761F9">
      <w:pPr>
        <w:numPr>
          <w:ilvl w:val="1"/>
          <w:numId w:val="6"/>
        </w:numPr>
        <w:spacing w:after="0"/>
      </w:pPr>
      <w:r>
        <w:t>Sealing containers</w:t>
      </w:r>
    </w:p>
    <w:p w14:paraId="39832752" w14:textId="77777777" w:rsidR="00C07DE5" w:rsidRDefault="00C07DE5" w:rsidP="006761F9">
      <w:pPr>
        <w:numPr>
          <w:ilvl w:val="1"/>
          <w:numId w:val="6"/>
        </w:numPr>
        <w:spacing w:after="0"/>
      </w:pPr>
      <w:r>
        <w:t>Mounting specimens</w:t>
      </w:r>
    </w:p>
    <w:p w14:paraId="39832753" w14:textId="77777777" w:rsidR="00C07DE5" w:rsidRDefault="00C07DE5" w:rsidP="006761F9">
      <w:pPr>
        <w:numPr>
          <w:ilvl w:val="1"/>
          <w:numId w:val="6"/>
        </w:numPr>
        <w:spacing w:after="0"/>
      </w:pPr>
      <w:r>
        <w:t>Repair of specimens</w:t>
      </w:r>
    </w:p>
    <w:p w14:paraId="39832754" w14:textId="77777777" w:rsidR="00C07DE5" w:rsidRDefault="00C07DE5" w:rsidP="006761F9">
      <w:pPr>
        <w:numPr>
          <w:ilvl w:val="1"/>
          <w:numId w:val="6"/>
        </w:numPr>
        <w:spacing w:after="0"/>
      </w:pPr>
      <w:r>
        <w:t>Rehydration</w:t>
      </w:r>
    </w:p>
    <w:p w14:paraId="39832755" w14:textId="77777777" w:rsidR="00C07DE5" w:rsidRPr="00034D3A" w:rsidRDefault="00C07DE5" w:rsidP="006761F9">
      <w:pPr>
        <w:numPr>
          <w:ilvl w:val="1"/>
          <w:numId w:val="6"/>
        </w:numPr>
        <w:spacing w:after="0"/>
      </w:pPr>
      <w:r>
        <w:t>Using concentration ladders</w:t>
      </w:r>
    </w:p>
    <w:p w14:paraId="39832756" w14:textId="77777777" w:rsidR="000A5896" w:rsidRPr="00034D3A" w:rsidRDefault="001428D9" w:rsidP="006761F9">
      <w:pPr>
        <w:numPr>
          <w:ilvl w:val="0"/>
          <w:numId w:val="6"/>
        </w:numPr>
        <w:spacing w:after="0"/>
      </w:pPr>
      <w:r w:rsidRPr="00034D3A">
        <w:t xml:space="preserve">Focus on </w:t>
      </w:r>
      <w:r w:rsidR="00C07DE5">
        <w:t xml:space="preserve">specific </w:t>
      </w:r>
      <w:r w:rsidRPr="00034D3A">
        <w:t>problems</w:t>
      </w:r>
      <w:r w:rsidR="00C07DE5">
        <w:t xml:space="preserve"> and questions of participants</w:t>
      </w:r>
    </w:p>
    <w:p w14:paraId="39832757" w14:textId="77777777" w:rsidR="005A0E21" w:rsidRPr="00034D3A" w:rsidRDefault="005A0E21" w:rsidP="006761F9">
      <w:pPr>
        <w:spacing w:after="0"/>
      </w:pPr>
    </w:p>
    <w:p w14:paraId="39832758" w14:textId="77777777" w:rsidR="00533FD0" w:rsidRPr="00034D3A" w:rsidRDefault="00533FD0" w:rsidP="006761F9">
      <w:pPr>
        <w:spacing w:after="0"/>
      </w:pPr>
    </w:p>
    <w:p w14:paraId="39832759" w14:textId="77777777" w:rsidR="001708DE" w:rsidRPr="00DC660F" w:rsidRDefault="003D1281" w:rsidP="001708DE">
      <w:pPr>
        <w:spacing w:after="0"/>
      </w:pPr>
      <w:r w:rsidRPr="002D27BC">
        <w:rPr>
          <w:b/>
          <w:sz w:val="28"/>
          <w:szCs w:val="28"/>
        </w:rPr>
        <w:t>Appendix I</w:t>
      </w:r>
      <w:r w:rsidR="002D27BC">
        <w:rPr>
          <w:b/>
          <w:sz w:val="28"/>
          <w:szCs w:val="28"/>
        </w:rPr>
        <w:t>—Approximate Date of Introduction of Chemicals to Fluid Preservation</w:t>
      </w:r>
    </w:p>
    <w:tbl>
      <w:tblPr>
        <w:tblStyle w:val="TableGrid"/>
        <w:tblW w:w="0" w:type="auto"/>
        <w:tblLook w:val="04A0" w:firstRow="1" w:lastRow="0" w:firstColumn="1" w:lastColumn="0" w:noHBand="0" w:noVBand="1"/>
      </w:tblPr>
      <w:tblGrid>
        <w:gridCol w:w="6408"/>
        <w:gridCol w:w="1170"/>
        <w:gridCol w:w="1998"/>
      </w:tblGrid>
      <w:tr w:rsidR="001708DE" w:rsidRPr="001708DE" w14:paraId="3983275D" w14:textId="77777777" w:rsidTr="0085341D">
        <w:tc>
          <w:tcPr>
            <w:tcW w:w="6408" w:type="dxa"/>
          </w:tcPr>
          <w:p w14:paraId="3983275A" w14:textId="77777777" w:rsidR="001708DE" w:rsidRPr="001708DE" w:rsidRDefault="001708DE" w:rsidP="001708DE">
            <w:pPr>
              <w:spacing w:line="276" w:lineRule="auto"/>
              <w:rPr>
                <w:rFonts w:cs="Times New Roman"/>
                <w:b/>
                <w:i/>
              </w:rPr>
            </w:pPr>
            <w:r w:rsidRPr="001708DE">
              <w:rPr>
                <w:rFonts w:cs="Times New Roman"/>
                <w:b/>
                <w:i/>
              </w:rPr>
              <w:t>Chemical name</w:t>
            </w:r>
          </w:p>
        </w:tc>
        <w:tc>
          <w:tcPr>
            <w:tcW w:w="1170" w:type="dxa"/>
          </w:tcPr>
          <w:p w14:paraId="3983275B" w14:textId="77777777" w:rsidR="001708DE" w:rsidRPr="001708DE" w:rsidRDefault="00C07DE5" w:rsidP="001708DE">
            <w:pPr>
              <w:spacing w:line="276" w:lineRule="auto"/>
              <w:rPr>
                <w:rFonts w:cs="Times New Roman"/>
                <w:b/>
                <w:i/>
              </w:rPr>
            </w:pPr>
            <w:r>
              <w:rPr>
                <w:rFonts w:cs="Times New Roman"/>
                <w:b/>
                <w:i/>
              </w:rPr>
              <w:t>Date</w:t>
            </w:r>
          </w:p>
        </w:tc>
        <w:tc>
          <w:tcPr>
            <w:tcW w:w="1998" w:type="dxa"/>
          </w:tcPr>
          <w:p w14:paraId="3983275C" w14:textId="77777777" w:rsidR="001708DE" w:rsidRPr="001708DE" w:rsidRDefault="001708DE" w:rsidP="001708DE">
            <w:pPr>
              <w:spacing w:line="276" w:lineRule="auto"/>
              <w:rPr>
                <w:rFonts w:cs="Times New Roman"/>
                <w:b/>
                <w:i/>
              </w:rPr>
            </w:pPr>
            <w:r w:rsidRPr="001708DE">
              <w:rPr>
                <w:rFonts w:cs="Times New Roman"/>
                <w:b/>
                <w:i/>
              </w:rPr>
              <w:t>CAS Number</w:t>
            </w:r>
          </w:p>
        </w:tc>
      </w:tr>
      <w:tr w:rsidR="001708DE" w:rsidRPr="001708DE" w14:paraId="39832761" w14:textId="77777777" w:rsidTr="0085341D">
        <w:tc>
          <w:tcPr>
            <w:tcW w:w="6408" w:type="dxa"/>
          </w:tcPr>
          <w:p w14:paraId="3983275E" w14:textId="77777777" w:rsidR="001708DE" w:rsidRPr="001708DE" w:rsidRDefault="001708DE" w:rsidP="001708DE">
            <w:pPr>
              <w:spacing w:line="276" w:lineRule="auto"/>
              <w:rPr>
                <w:rFonts w:cs="Times New Roman"/>
              </w:rPr>
            </w:pPr>
            <w:r w:rsidRPr="001708DE">
              <w:rPr>
                <w:rFonts w:cs="Times New Roman"/>
              </w:rPr>
              <w:t>Absolute alcohol (100% ethyl alcohol)</w:t>
            </w:r>
          </w:p>
        </w:tc>
        <w:tc>
          <w:tcPr>
            <w:tcW w:w="1170" w:type="dxa"/>
          </w:tcPr>
          <w:p w14:paraId="3983275F" w14:textId="77777777" w:rsidR="001708DE" w:rsidRPr="001708DE" w:rsidRDefault="001708DE" w:rsidP="001708DE">
            <w:pPr>
              <w:spacing w:line="276" w:lineRule="auto"/>
              <w:rPr>
                <w:rFonts w:cs="Times New Roman"/>
              </w:rPr>
            </w:pPr>
            <w:r w:rsidRPr="001708DE">
              <w:rPr>
                <w:rFonts w:cs="Times New Roman"/>
              </w:rPr>
              <w:t>1899</w:t>
            </w:r>
          </w:p>
        </w:tc>
        <w:tc>
          <w:tcPr>
            <w:tcW w:w="1998" w:type="dxa"/>
          </w:tcPr>
          <w:p w14:paraId="39832760" w14:textId="77777777" w:rsidR="001708DE" w:rsidRPr="001708DE" w:rsidRDefault="001708DE" w:rsidP="001708DE">
            <w:pPr>
              <w:spacing w:line="276" w:lineRule="auto"/>
              <w:rPr>
                <w:rFonts w:cs="Times New Roman"/>
              </w:rPr>
            </w:pPr>
            <w:r w:rsidRPr="001708DE">
              <w:rPr>
                <w:rFonts w:cs="Times New Roman"/>
              </w:rPr>
              <w:t>64-17-5</w:t>
            </w:r>
          </w:p>
        </w:tc>
      </w:tr>
      <w:tr w:rsidR="001708DE" w:rsidRPr="001708DE" w14:paraId="39832765" w14:textId="77777777" w:rsidTr="0085341D">
        <w:tc>
          <w:tcPr>
            <w:tcW w:w="6408" w:type="dxa"/>
          </w:tcPr>
          <w:p w14:paraId="39832762" w14:textId="77777777" w:rsidR="001708DE" w:rsidRPr="001708DE" w:rsidRDefault="001708DE" w:rsidP="001708DE">
            <w:pPr>
              <w:spacing w:line="276" w:lineRule="auto"/>
              <w:rPr>
                <w:rFonts w:cs="Times New Roman"/>
              </w:rPr>
            </w:pPr>
            <w:r w:rsidRPr="001708DE">
              <w:rPr>
                <w:rFonts w:cs="Times New Roman"/>
              </w:rPr>
              <w:t>Acetic acid</w:t>
            </w:r>
          </w:p>
        </w:tc>
        <w:tc>
          <w:tcPr>
            <w:tcW w:w="1170" w:type="dxa"/>
          </w:tcPr>
          <w:p w14:paraId="39832763" w14:textId="77777777" w:rsidR="001708DE" w:rsidRPr="001708DE" w:rsidRDefault="001708DE" w:rsidP="001708DE">
            <w:pPr>
              <w:spacing w:line="276" w:lineRule="auto"/>
              <w:rPr>
                <w:rFonts w:cs="Times New Roman"/>
              </w:rPr>
            </w:pPr>
            <w:r w:rsidRPr="001708DE">
              <w:rPr>
                <w:rFonts w:cs="Times New Roman"/>
              </w:rPr>
              <w:t>1899</w:t>
            </w:r>
          </w:p>
        </w:tc>
        <w:tc>
          <w:tcPr>
            <w:tcW w:w="1998" w:type="dxa"/>
          </w:tcPr>
          <w:p w14:paraId="39832764" w14:textId="77777777" w:rsidR="001708DE" w:rsidRPr="001708DE" w:rsidRDefault="001708DE" w:rsidP="001708DE">
            <w:pPr>
              <w:spacing w:line="276" w:lineRule="auto"/>
              <w:rPr>
                <w:rFonts w:cs="Times New Roman"/>
              </w:rPr>
            </w:pPr>
            <w:r w:rsidRPr="001708DE">
              <w:rPr>
                <w:rFonts w:cs="Times New Roman"/>
              </w:rPr>
              <w:t>64-19-7</w:t>
            </w:r>
          </w:p>
        </w:tc>
      </w:tr>
      <w:tr w:rsidR="001708DE" w:rsidRPr="001708DE" w14:paraId="39832769" w14:textId="77777777" w:rsidTr="0085341D">
        <w:tc>
          <w:tcPr>
            <w:tcW w:w="6408" w:type="dxa"/>
          </w:tcPr>
          <w:p w14:paraId="39832766" w14:textId="77777777" w:rsidR="001708DE" w:rsidRPr="001708DE" w:rsidRDefault="001708DE" w:rsidP="001708DE">
            <w:pPr>
              <w:spacing w:line="276" w:lineRule="auto"/>
              <w:rPr>
                <w:rFonts w:cs="Times New Roman"/>
              </w:rPr>
            </w:pPr>
            <w:r w:rsidRPr="001708DE">
              <w:rPr>
                <w:rFonts w:cs="Times New Roman"/>
              </w:rPr>
              <w:t>Acetone</w:t>
            </w:r>
          </w:p>
        </w:tc>
        <w:tc>
          <w:tcPr>
            <w:tcW w:w="1170" w:type="dxa"/>
          </w:tcPr>
          <w:p w14:paraId="39832767" w14:textId="77777777" w:rsidR="001708DE" w:rsidRPr="001708DE" w:rsidRDefault="001708DE" w:rsidP="001708DE">
            <w:pPr>
              <w:spacing w:line="276" w:lineRule="auto"/>
              <w:rPr>
                <w:rFonts w:cs="Times New Roman"/>
              </w:rPr>
            </w:pPr>
            <w:r w:rsidRPr="001708DE">
              <w:rPr>
                <w:rFonts w:cs="Times New Roman"/>
              </w:rPr>
              <w:t>1976</w:t>
            </w:r>
          </w:p>
        </w:tc>
        <w:tc>
          <w:tcPr>
            <w:tcW w:w="1998" w:type="dxa"/>
          </w:tcPr>
          <w:p w14:paraId="39832768" w14:textId="77777777" w:rsidR="001708DE" w:rsidRPr="001708DE" w:rsidRDefault="001708DE" w:rsidP="001708DE">
            <w:pPr>
              <w:spacing w:line="276" w:lineRule="auto"/>
              <w:rPr>
                <w:rFonts w:cs="Times New Roman"/>
              </w:rPr>
            </w:pPr>
            <w:r w:rsidRPr="001708DE">
              <w:rPr>
                <w:rFonts w:cs="Times New Roman"/>
              </w:rPr>
              <w:t>67-64-1</w:t>
            </w:r>
          </w:p>
        </w:tc>
      </w:tr>
      <w:tr w:rsidR="001708DE" w:rsidRPr="001708DE" w14:paraId="3983276D" w14:textId="77777777" w:rsidTr="0085341D">
        <w:tc>
          <w:tcPr>
            <w:tcW w:w="6408" w:type="dxa"/>
          </w:tcPr>
          <w:p w14:paraId="3983276A" w14:textId="77777777" w:rsidR="001708DE" w:rsidRPr="001708DE" w:rsidRDefault="001708DE" w:rsidP="001708DE">
            <w:pPr>
              <w:spacing w:line="276" w:lineRule="auto"/>
              <w:rPr>
                <w:rFonts w:cs="Times New Roman"/>
              </w:rPr>
            </w:pPr>
            <w:r w:rsidRPr="001708DE">
              <w:rPr>
                <w:rFonts w:cs="Times New Roman"/>
              </w:rPr>
              <w:t>Acrolein (C</w:t>
            </w:r>
            <w:r w:rsidRPr="001708DE">
              <w:rPr>
                <w:rFonts w:cs="Times New Roman"/>
                <w:vertAlign w:val="subscript"/>
              </w:rPr>
              <w:t>3</w:t>
            </w:r>
            <w:r w:rsidRPr="001708DE">
              <w:rPr>
                <w:rFonts w:cs="Times New Roman"/>
              </w:rPr>
              <w:t>H</w:t>
            </w:r>
            <w:r w:rsidRPr="001708DE">
              <w:rPr>
                <w:rFonts w:cs="Times New Roman"/>
                <w:vertAlign w:val="subscript"/>
              </w:rPr>
              <w:t>5</w:t>
            </w:r>
            <w:r w:rsidRPr="001708DE">
              <w:rPr>
                <w:rFonts w:cs="Times New Roman"/>
              </w:rPr>
              <w:t>O)</w:t>
            </w:r>
          </w:p>
        </w:tc>
        <w:tc>
          <w:tcPr>
            <w:tcW w:w="1170" w:type="dxa"/>
          </w:tcPr>
          <w:p w14:paraId="3983276B" w14:textId="77777777" w:rsidR="001708DE" w:rsidRPr="001708DE" w:rsidRDefault="001708DE" w:rsidP="001708DE">
            <w:pPr>
              <w:spacing w:line="276" w:lineRule="auto"/>
              <w:rPr>
                <w:rFonts w:cs="Times New Roman"/>
              </w:rPr>
            </w:pPr>
            <w:r w:rsidRPr="001708DE">
              <w:rPr>
                <w:rFonts w:cs="Times New Roman"/>
              </w:rPr>
              <w:t>1984</w:t>
            </w:r>
          </w:p>
        </w:tc>
        <w:tc>
          <w:tcPr>
            <w:tcW w:w="1998" w:type="dxa"/>
          </w:tcPr>
          <w:p w14:paraId="3983276C" w14:textId="77777777" w:rsidR="001708DE" w:rsidRPr="001708DE" w:rsidRDefault="001708DE" w:rsidP="001708DE">
            <w:pPr>
              <w:spacing w:line="276" w:lineRule="auto"/>
              <w:rPr>
                <w:rFonts w:cs="Times New Roman"/>
              </w:rPr>
            </w:pPr>
            <w:r w:rsidRPr="001708DE">
              <w:rPr>
                <w:rFonts w:cs="Times New Roman"/>
              </w:rPr>
              <w:t>107-02-8</w:t>
            </w:r>
          </w:p>
        </w:tc>
      </w:tr>
      <w:tr w:rsidR="001708DE" w:rsidRPr="001708DE" w14:paraId="39832771" w14:textId="77777777" w:rsidTr="0085341D">
        <w:tc>
          <w:tcPr>
            <w:tcW w:w="6408" w:type="dxa"/>
          </w:tcPr>
          <w:p w14:paraId="3983276E" w14:textId="77777777" w:rsidR="001708DE" w:rsidRPr="001708DE" w:rsidRDefault="001708DE" w:rsidP="001708DE">
            <w:pPr>
              <w:spacing w:line="276" w:lineRule="auto"/>
              <w:rPr>
                <w:rFonts w:cs="Times New Roman"/>
              </w:rPr>
            </w:pPr>
            <w:r w:rsidRPr="001708DE">
              <w:rPr>
                <w:rFonts w:cs="Times New Roman"/>
              </w:rPr>
              <w:t>Alcohol (ethyl alcohol)</w:t>
            </w:r>
          </w:p>
        </w:tc>
        <w:tc>
          <w:tcPr>
            <w:tcW w:w="1170" w:type="dxa"/>
          </w:tcPr>
          <w:p w14:paraId="3983276F" w14:textId="77777777" w:rsidR="001708DE" w:rsidRPr="001708DE" w:rsidRDefault="001708DE" w:rsidP="001708DE">
            <w:pPr>
              <w:spacing w:line="276" w:lineRule="auto"/>
              <w:rPr>
                <w:rFonts w:cs="Times New Roman"/>
              </w:rPr>
            </w:pPr>
            <w:r w:rsidRPr="001708DE">
              <w:rPr>
                <w:rFonts w:cs="Times New Roman"/>
              </w:rPr>
              <w:t>1662</w:t>
            </w:r>
          </w:p>
        </w:tc>
        <w:tc>
          <w:tcPr>
            <w:tcW w:w="1998" w:type="dxa"/>
          </w:tcPr>
          <w:p w14:paraId="39832770" w14:textId="77777777" w:rsidR="001708DE" w:rsidRPr="001708DE" w:rsidRDefault="001708DE" w:rsidP="001708DE">
            <w:pPr>
              <w:spacing w:line="276" w:lineRule="auto"/>
              <w:rPr>
                <w:rFonts w:cs="Times New Roman"/>
              </w:rPr>
            </w:pPr>
            <w:r w:rsidRPr="001708DE">
              <w:rPr>
                <w:rFonts w:cs="Times New Roman"/>
              </w:rPr>
              <w:t>64-17-5</w:t>
            </w:r>
          </w:p>
        </w:tc>
      </w:tr>
      <w:tr w:rsidR="001708DE" w:rsidRPr="001708DE" w14:paraId="39832775" w14:textId="77777777" w:rsidTr="0085341D">
        <w:tc>
          <w:tcPr>
            <w:tcW w:w="6408" w:type="dxa"/>
          </w:tcPr>
          <w:p w14:paraId="39832772" w14:textId="77777777" w:rsidR="001708DE" w:rsidRPr="001708DE" w:rsidRDefault="001708DE" w:rsidP="001708DE">
            <w:pPr>
              <w:spacing w:line="276" w:lineRule="auto"/>
              <w:rPr>
                <w:rFonts w:cs="Times New Roman"/>
              </w:rPr>
            </w:pPr>
            <w:r w:rsidRPr="001708DE">
              <w:rPr>
                <w:rFonts w:cs="Times New Roman"/>
              </w:rPr>
              <w:t>Alum (aluminum sulfate)</w:t>
            </w:r>
          </w:p>
        </w:tc>
        <w:tc>
          <w:tcPr>
            <w:tcW w:w="1170" w:type="dxa"/>
          </w:tcPr>
          <w:p w14:paraId="39832773" w14:textId="77777777" w:rsidR="001708DE" w:rsidRPr="001708DE" w:rsidRDefault="001708DE" w:rsidP="001708DE">
            <w:pPr>
              <w:spacing w:line="276" w:lineRule="auto"/>
              <w:rPr>
                <w:rFonts w:cs="Times New Roman"/>
              </w:rPr>
            </w:pPr>
            <w:r w:rsidRPr="001708DE">
              <w:rPr>
                <w:rFonts w:cs="Times New Roman"/>
              </w:rPr>
              <w:t>1817</w:t>
            </w:r>
          </w:p>
        </w:tc>
        <w:tc>
          <w:tcPr>
            <w:tcW w:w="1998" w:type="dxa"/>
          </w:tcPr>
          <w:p w14:paraId="39832774" w14:textId="77777777" w:rsidR="001708DE" w:rsidRPr="001708DE" w:rsidRDefault="001708DE" w:rsidP="001708DE">
            <w:pPr>
              <w:spacing w:line="276" w:lineRule="auto"/>
              <w:rPr>
                <w:rFonts w:cs="Times New Roman"/>
              </w:rPr>
            </w:pPr>
            <w:r w:rsidRPr="001708DE">
              <w:rPr>
                <w:rFonts w:cs="Times New Roman"/>
              </w:rPr>
              <w:t>10043-01-3</w:t>
            </w:r>
          </w:p>
        </w:tc>
      </w:tr>
      <w:tr w:rsidR="001708DE" w:rsidRPr="001708DE" w14:paraId="39832779" w14:textId="77777777" w:rsidTr="0085341D">
        <w:tc>
          <w:tcPr>
            <w:tcW w:w="6408" w:type="dxa"/>
          </w:tcPr>
          <w:p w14:paraId="39832776" w14:textId="77777777" w:rsidR="001708DE" w:rsidRPr="001708DE" w:rsidRDefault="001708DE" w:rsidP="001708DE">
            <w:pPr>
              <w:spacing w:line="276" w:lineRule="auto"/>
              <w:rPr>
                <w:rFonts w:cs="Times New Roman"/>
              </w:rPr>
            </w:pPr>
            <w:r w:rsidRPr="001708DE">
              <w:rPr>
                <w:rFonts w:cs="Times New Roman"/>
              </w:rPr>
              <w:t>Aluminum sulfate</w:t>
            </w:r>
          </w:p>
        </w:tc>
        <w:tc>
          <w:tcPr>
            <w:tcW w:w="1170" w:type="dxa"/>
          </w:tcPr>
          <w:p w14:paraId="39832777" w14:textId="77777777" w:rsidR="001708DE" w:rsidRPr="001708DE" w:rsidRDefault="001708DE" w:rsidP="001708DE">
            <w:pPr>
              <w:spacing w:line="276" w:lineRule="auto"/>
              <w:rPr>
                <w:rFonts w:cs="Times New Roman"/>
              </w:rPr>
            </w:pPr>
            <w:r w:rsidRPr="001708DE">
              <w:rPr>
                <w:rFonts w:cs="Times New Roman"/>
              </w:rPr>
              <w:t>1831</w:t>
            </w:r>
          </w:p>
        </w:tc>
        <w:tc>
          <w:tcPr>
            <w:tcW w:w="1998" w:type="dxa"/>
          </w:tcPr>
          <w:p w14:paraId="39832778" w14:textId="77777777" w:rsidR="001708DE" w:rsidRPr="001708DE" w:rsidRDefault="001708DE" w:rsidP="001708DE">
            <w:pPr>
              <w:spacing w:line="276" w:lineRule="auto"/>
              <w:rPr>
                <w:rFonts w:cs="Times New Roman"/>
              </w:rPr>
            </w:pPr>
            <w:r w:rsidRPr="001708DE">
              <w:rPr>
                <w:rFonts w:cs="Times New Roman"/>
              </w:rPr>
              <w:t>10043-01-3</w:t>
            </w:r>
          </w:p>
        </w:tc>
      </w:tr>
      <w:tr w:rsidR="001708DE" w:rsidRPr="001708DE" w14:paraId="3983277D" w14:textId="77777777" w:rsidTr="0085341D">
        <w:tc>
          <w:tcPr>
            <w:tcW w:w="6408" w:type="dxa"/>
          </w:tcPr>
          <w:p w14:paraId="3983277A" w14:textId="77777777" w:rsidR="001708DE" w:rsidRPr="001708DE" w:rsidRDefault="001708DE" w:rsidP="001708DE">
            <w:pPr>
              <w:spacing w:line="276" w:lineRule="auto"/>
              <w:rPr>
                <w:rFonts w:cs="Times New Roman"/>
              </w:rPr>
            </w:pPr>
            <w:r w:rsidRPr="001708DE">
              <w:rPr>
                <w:rFonts w:cs="Times New Roman"/>
              </w:rPr>
              <w:t>Ammonia</w:t>
            </w:r>
          </w:p>
        </w:tc>
        <w:tc>
          <w:tcPr>
            <w:tcW w:w="1170" w:type="dxa"/>
          </w:tcPr>
          <w:p w14:paraId="3983277B" w14:textId="77777777" w:rsidR="001708DE" w:rsidRPr="001708DE" w:rsidRDefault="001708DE" w:rsidP="001708DE">
            <w:pPr>
              <w:spacing w:line="276" w:lineRule="auto"/>
              <w:rPr>
                <w:rFonts w:cs="Times New Roman"/>
              </w:rPr>
            </w:pPr>
            <w:r w:rsidRPr="001708DE">
              <w:rPr>
                <w:rFonts w:cs="Times New Roman"/>
              </w:rPr>
              <w:t>1921</w:t>
            </w:r>
          </w:p>
        </w:tc>
        <w:tc>
          <w:tcPr>
            <w:tcW w:w="1998" w:type="dxa"/>
          </w:tcPr>
          <w:p w14:paraId="3983277C" w14:textId="77777777" w:rsidR="001708DE" w:rsidRPr="001708DE" w:rsidRDefault="001708DE" w:rsidP="001708DE">
            <w:pPr>
              <w:spacing w:line="276" w:lineRule="auto"/>
              <w:rPr>
                <w:rFonts w:cs="Times New Roman"/>
              </w:rPr>
            </w:pPr>
            <w:r w:rsidRPr="001708DE">
              <w:rPr>
                <w:rFonts w:cs="Times New Roman"/>
              </w:rPr>
              <w:t>8013-59-0</w:t>
            </w:r>
          </w:p>
        </w:tc>
      </w:tr>
      <w:tr w:rsidR="001708DE" w:rsidRPr="001708DE" w14:paraId="39832781" w14:textId="77777777" w:rsidTr="0085341D">
        <w:tc>
          <w:tcPr>
            <w:tcW w:w="6408" w:type="dxa"/>
          </w:tcPr>
          <w:p w14:paraId="3983277E" w14:textId="77777777" w:rsidR="001708DE" w:rsidRPr="001708DE" w:rsidRDefault="001708DE" w:rsidP="001708DE">
            <w:pPr>
              <w:spacing w:line="276" w:lineRule="auto"/>
              <w:rPr>
                <w:rFonts w:cs="Times New Roman"/>
              </w:rPr>
            </w:pPr>
            <w:r w:rsidRPr="001708DE">
              <w:rPr>
                <w:rFonts w:cs="Times New Roman"/>
              </w:rPr>
              <w:t>Ammonium sulfate (diazonium sulfate)</w:t>
            </w:r>
          </w:p>
        </w:tc>
        <w:tc>
          <w:tcPr>
            <w:tcW w:w="1170" w:type="dxa"/>
          </w:tcPr>
          <w:p w14:paraId="3983277F" w14:textId="77777777" w:rsidR="001708DE" w:rsidRPr="001708DE" w:rsidRDefault="001708DE" w:rsidP="001708DE">
            <w:pPr>
              <w:spacing w:line="276" w:lineRule="auto"/>
              <w:rPr>
                <w:rFonts w:cs="Times New Roman"/>
              </w:rPr>
            </w:pPr>
            <w:r w:rsidRPr="001708DE">
              <w:rPr>
                <w:rFonts w:cs="Times New Roman"/>
              </w:rPr>
              <w:t>1968</w:t>
            </w:r>
          </w:p>
        </w:tc>
        <w:tc>
          <w:tcPr>
            <w:tcW w:w="1998" w:type="dxa"/>
          </w:tcPr>
          <w:p w14:paraId="39832780" w14:textId="77777777" w:rsidR="001708DE" w:rsidRPr="001708DE" w:rsidRDefault="001708DE" w:rsidP="001708DE">
            <w:pPr>
              <w:spacing w:line="276" w:lineRule="auto"/>
              <w:rPr>
                <w:rFonts w:cs="Times New Roman"/>
              </w:rPr>
            </w:pPr>
            <w:r w:rsidRPr="001708DE">
              <w:rPr>
                <w:rFonts w:cs="Times New Roman"/>
              </w:rPr>
              <w:t>7783-20-2</w:t>
            </w:r>
          </w:p>
        </w:tc>
      </w:tr>
      <w:tr w:rsidR="001708DE" w:rsidRPr="001708DE" w14:paraId="39832785" w14:textId="77777777" w:rsidTr="0085341D">
        <w:tc>
          <w:tcPr>
            <w:tcW w:w="6408" w:type="dxa"/>
          </w:tcPr>
          <w:p w14:paraId="39832782" w14:textId="77777777" w:rsidR="001708DE" w:rsidRPr="001708DE" w:rsidRDefault="001708DE" w:rsidP="001708DE">
            <w:pPr>
              <w:spacing w:line="276" w:lineRule="auto"/>
              <w:rPr>
                <w:rFonts w:cs="Times New Roman"/>
              </w:rPr>
            </w:pPr>
            <w:r w:rsidRPr="001708DE">
              <w:rPr>
                <w:rFonts w:cs="Times New Roman"/>
              </w:rPr>
              <w:t>Amyl chlorohydrin (amylocaine; stovaine)</w:t>
            </w:r>
          </w:p>
        </w:tc>
        <w:tc>
          <w:tcPr>
            <w:tcW w:w="1170" w:type="dxa"/>
          </w:tcPr>
          <w:p w14:paraId="39832783" w14:textId="77777777" w:rsidR="001708DE" w:rsidRPr="001708DE" w:rsidRDefault="001708DE" w:rsidP="001708DE">
            <w:pPr>
              <w:spacing w:line="276" w:lineRule="auto"/>
              <w:rPr>
                <w:rFonts w:cs="Times New Roman"/>
              </w:rPr>
            </w:pPr>
            <w:r w:rsidRPr="001708DE">
              <w:rPr>
                <w:rFonts w:cs="Times New Roman"/>
              </w:rPr>
              <w:t>1979</w:t>
            </w:r>
          </w:p>
        </w:tc>
        <w:tc>
          <w:tcPr>
            <w:tcW w:w="1998" w:type="dxa"/>
          </w:tcPr>
          <w:p w14:paraId="39832784" w14:textId="77777777" w:rsidR="001708DE" w:rsidRPr="001708DE" w:rsidRDefault="001708DE" w:rsidP="001708DE">
            <w:pPr>
              <w:spacing w:line="276" w:lineRule="auto"/>
              <w:rPr>
                <w:rFonts w:cs="Times New Roman"/>
              </w:rPr>
            </w:pPr>
            <w:r w:rsidRPr="001708DE">
              <w:rPr>
                <w:rFonts w:cs="Times New Roman"/>
              </w:rPr>
              <w:t>644-6-8</w:t>
            </w:r>
          </w:p>
        </w:tc>
      </w:tr>
      <w:tr w:rsidR="001708DE" w:rsidRPr="001708DE" w14:paraId="39832789" w14:textId="77777777" w:rsidTr="0085341D">
        <w:tc>
          <w:tcPr>
            <w:tcW w:w="6408" w:type="dxa"/>
          </w:tcPr>
          <w:p w14:paraId="39832786" w14:textId="77777777" w:rsidR="001708DE" w:rsidRPr="001708DE" w:rsidRDefault="001708DE" w:rsidP="001708DE">
            <w:pPr>
              <w:spacing w:line="276" w:lineRule="auto"/>
              <w:rPr>
                <w:rFonts w:cs="Times New Roman"/>
              </w:rPr>
            </w:pPr>
            <w:r w:rsidRPr="001708DE">
              <w:rPr>
                <w:rFonts w:cs="Times New Roman"/>
              </w:rPr>
              <w:t>Arsenious acid (arsorous acid)</w:t>
            </w:r>
          </w:p>
        </w:tc>
        <w:tc>
          <w:tcPr>
            <w:tcW w:w="1170" w:type="dxa"/>
          </w:tcPr>
          <w:p w14:paraId="39832787" w14:textId="77777777" w:rsidR="001708DE" w:rsidRPr="001708DE" w:rsidRDefault="001708DE" w:rsidP="001708DE">
            <w:pPr>
              <w:spacing w:line="276" w:lineRule="auto"/>
              <w:rPr>
                <w:rFonts w:cs="Times New Roman"/>
              </w:rPr>
            </w:pPr>
            <w:r w:rsidRPr="001708DE">
              <w:rPr>
                <w:rFonts w:cs="Times New Roman"/>
              </w:rPr>
              <w:t>1892</w:t>
            </w:r>
          </w:p>
        </w:tc>
        <w:tc>
          <w:tcPr>
            <w:tcW w:w="1998" w:type="dxa"/>
          </w:tcPr>
          <w:p w14:paraId="39832788" w14:textId="77777777" w:rsidR="001708DE" w:rsidRPr="001708DE" w:rsidRDefault="001708DE" w:rsidP="001708DE">
            <w:pPr>
              <w:spacing w:line="276" w:lineRule="auto"/>
              <w:rPr>
                <w:rFonts w:cs="Times New Roman"/>
              </w:rPr>
            </w:pPr>
            <w:r w:rsidRPr="001708DE">
              <w:rPr>
                <w:rFonts w:cs="Times New Roman"/>
              </w:rPr>
              <w:t>13464-58-9</w:t>
            </w:r>
          </w:p>
        </w:tc>
      </w:tr>
      <w:tr w:rsidR="001708DE" w:rsidRPr="001708DE" w14:paraId="3983278D" w14:textId="77777777" w:rsidTr="0085341D">
        <w:tc>
          <w:tcPr>
            <w:tcW w:w="6408" w:type="dxa"/>
          </w:tcPr>
          <w:p w14:paraId="3983278A" w14:textId="77777777" w:rsidR="001708DE" w:rsidRPr="001708DE" w:rsidRDefault="001708DE" w:rsidP="001708DE">
            <w:pPr>
              <w:spacing w:line="276" w:lineRule="auto"/>
              <w:rPr>
                <w:rFonts w:cs="Times New Roman"/>
              </w:rPr>
            </w:pPr>
            <w:r w:rsidRPr="001708DE">
              <w:rPr>
                <w:rFonts w:cs="Times New Roman"/>
              </w:rPr>
              <w:t>Baking soda (sodium bicarbonate; bicarbonate of soda)</w:t>
            </w:r>
          </w:p>
        </w:tc>
        <w:tc>
          <w:tcPr>
            <w:tcW w:w="1170" w:type="dxa"/>
          </w:tcPr>
          <w:p w14:paraId="3983278B" w14:textId="77777777" w:rsidR="001708DE" w:rsidRPr="001708DE" w:rsidRDefault="001708DE" w:rsidP="001708DE">
            <w:pPr>
              <w:spacing w:line="276" w:lineRule="auto"/>
              <w:rPr>
                <w:rFonts w:cs="Times New Roman"/>
              </w:rPr>
            </w:pPr>
            <w:r w:rsidRPr="001708DE">
              <w:rPr>
                <w:rFonts w:cs="Times New Roman"/>
              </w:rPr>
              <w:t>1968</w:t>
            </w:r>
          </w:p>
        </w:tc>
        <w:tc>
          <w:tcPr>
            <w:tcW w:w="1998" w:type="dxa"/>
          </w:tcPr>
          <w:p w14:paraId="3983278C" w14:textId="77777777" w:rsidR="001708DE" w:rsidRPr="001708DE" w:rsidRDefault="001708DE" w:rsidP="001708DE">
            <w:pPr>
              <w:spacing w:line="276" w:lineRule="auto"/>
              <w:rPr>
                <w:rFonts w:cs="Times New Roman"/>
              </w:rPr>
            </w:pPr>
            <w:r w:rsidRPr="001708DE">
              <w:rPr>
                <w:rFonts w:cs="Times New Roman"/>
              </w:rPr>
              <w:t>144-55-8</w:t>
            </w:r>
          </w:p>
        </w:tc>
      </w:tr>
      <w:tr w:rsidR="001708DE" w:rsidRPr="001708DE" w14:paraId="39832791" w14:textId="77777777" w:rsidTr="0085341D">
        <w:tc>
          <w:tcPr>
            <w:tcW w:w="6408" w:type="dxa"/>
          </w:tcPr>
          <w:p w14:paraId="3983278E" w14:textId="77777777" w:rsidR="001708DE" w:rsidRPr="001708DE" w:rsidRDefault="001708DE" w:rsidP="001708DE">
            <w:pPr>
              <w:spacing w:line="276" w:lineRule="auto"/>
              <w:rPr>
                <w:rFonts w:cs="Times New Roman"/>
              </w:rPr>
            </w:pPr>
            <w:r w:rsidRPr="001708DE">
              <w:rPr>
                <w:rFonts w:cs="Times New Roman"/>
              </w:rPr>
              <w:t>Benzamine hydrochloride</w:t>
            </w:r>
          </w:p>
        </w:tc>
        <w:tc>
          <w:tcPr>
            <w:tcW w:w="1170" w:type="dxa"/>
          </w:tcPr>
          <w:p w14:paraId="3983278F" w14:textId="77777777" w:rsidR="001708DE" w:rsidRPr="001708DE" w:rsidRDefault="001708DE" w:rsidP="001708DE">
            <w:pPr>
              <w:spacing w:line="276" w:lineRule="auto"/>
              <w:rPr>
                <w:rFonts w:cs="Times New Roman"/>
              </w:rPr>
            </w:pPr>
            <w:r w:rsidRPr="001708DE">
              <w:rPr>
                <w:rFonts w:cs="Times New Roman"/>
              </w:rPr>
              <w:t>1979</w:t>
            </w:r>
          </w:p>
        </w:tc>
        <w:tc>
          <w:tcPr>
            <w:tcW w:w="1998" w:type="dxa"/>
          </w:tcPr>
          <w:p w14:paraId="39832790" w14:textId="77777777" w:rsidR="001708DE" w:rsidRPr="001708DE" w:rsidRDefault="001708DE" w:rsidP="001708DE">
            <w:pPr>
              <w:spacing w:line="276" w:lineRule="auto"/>
              <w:rPr>
                <w:rFonts w:cs="Times New Roman"/>
              </w:rPr>
            </w:pPr>
          </w:p>
        </w:tc>
      </w:tr>
      <w:tr w:rsidR="00AB57B1" w:rsidRPr="001708DE" w14:paraId="39832795" w14:textId="77777777" w:rsidTr="0085341D">
        <w:tc>
          <w:tcPr>
            <w:tcW w:w="6408" w:type="dxa"/>
          </w:tcPr>
          <w:p w14:paraId="39832792" w14:textId="77777777" w:rsidR="00AB57B1" w:rsidRPr="001708DE" w:rsidRDefault="00AB57B1" w:rsidP="001708DE">
            <w:pPr>
              <w:rPr>
                <w:rFonts w:cs="Times New Roman"/>
              </w:rPr>
            </w:pPr>
            <w:r w:rsidRPr="00AB57B1">
              <w:rPr>
                <w:rFonts w:eastAsia="Times New Roman" w:cs="Arial"/>
              </w:rPr>
              <w:t>Benzoyl benzoate</w:t>
            </w:r>
          </w:p>
        </w:tc>
        <w:tc>
          <w:tcPr>
            <w:tcW w:w="1170" w:type="dxa"/>
          </w:tcPr>
          <w:p w14:paraId="39832793" w14:textId="77777777" w:rsidR="00AB57B1" w:rsidRPr="001708DE" w:rsidRDefault="00AB57B1" w:rsidP="001708DE">
            <w:pPr>
              <w:rPr>
                <w:rFonts w:cs="Times New Roman"/>
              </w:rPr>
            </w:pPr>
            <w:r w:rsidRPr="00AB57B1">
              <w:rPr>
                <w:rFonts w:cs="Times New Roman"/>
                <w:highlight w:val="yellow"/>
              </w:rPr>
              <w:t>??</w:t>
            </w:r>
          </w:p>
        </w:tc>
        <w:tc>
          <w:tcPr>
            <w:tcW w:w="1998" w:type="dxa"/>
          </w:tcPr>
          <w:p w14:paraId="39832794" w14:textId="77777777" w:rsidR="00AB57B1" w:rsidRPr="001708DE" w:rsidRDefault="00AB57B1" w:rsidP="001708DE">
            <w:pPr>
              <w:rPr>
                <w:rFonts w:cs="Times New Roman"/>
              </w:rPr>
            </w:pPr>
            <w:r>
              <w:rPr>
                <w:rFonts w:cs="Times New Roman"/>
              </w:rPr>
              <w:t>120-51-4</w:t>
            </w:r>
          </w:p>
        </w:tc>
      </w:tr>
      <w:tr w:rsidR="001708DE" w:rsidRPr="001708DE" w14:paraId="3983279A" w14:textId="77777777" w:rsidTr="0085341D">
        <w:tc>
          <w:tcPr>
            <w:tcW w:w="6408" w:type="dxa"/>
          </w:tcPr>
          <w:p w14:paraId="39832796" w14:textId="77777777" w:rsidR="001708DE" w:rsidRPr="001708DE" w:rsidRDefault="001708DE" w:rsidP="001708DE">
            <w:pPr>
              <w:spacing w:line="276" w:lineRule="auto"/>
              <w:rPr>
                <w:rFonts w:cs="Times New Roman"/>
              </w:rPr>
            </w:pPr>
            <w:r w:rsidRPr="001708DE">
              <w:rPr>
                <w:rFonts w:cs="Times New Roman"/>
              </w:rPr>
              <w:t>Beverage alcohol (aguardiente, arrack, rum, brandy, whiskey)</w:t>
            </w:r>
          </w:p>
          <w:p w14:paraId="39832797" w14:textId="77777777" w:rsidR="001708DE" w:rsidRPr="001708DE" w:rsidRDefault="001708DE" w:rsidP="001708DE">
            <w:pPr>
              <w:spacing w:line="276" w:lineRule="auto"/>
              <w:rPr>
                <w:rFonts w:cs="Times New Roman"/>
              </w:rPr>
            </w:pPr>
            <w:r w:rsidRPr="001708DE">
              <w:rPr>
                <w:rFonts w:cs="Times New Roman"/>
              </w:rPr>
              <w:lastRenderedPageBreak/>
              <w:t>Aguardiente and rum are made from sugar cane; arrack (arak, or rack) is made from coconut flowers or sugar cane; brandy is distilled from wine; whiskey is made from fermented grain mash</w:t>
            </w:r>
          </w:p>
        </w:tc>
        <w:tc>
          <w:tcPr>
            <w:tcW w:w="1170" w:type="dxa"/>
          </w:tcPr>
          <w:p w14:paraId="39832798" w14:textId="77777777" w:rsidR="001708DE" w:rsidRPr="001708DE" w:rsidRDefault="001708DE" w:rsidP="001708DE">
            <w:pPr>
              <w:spacing w:line="276" w:lineRule="auto"/>
              <w:rPr>
                <w:rFonts w:cs="Times New Roman"/>
              </w:rPr>
            </w:pPr>
            <w:r w:rsidRPr="001708DE">
              <w:rPr>
                <w:rFonts w:cs="Times New Roman"/>
              </w:rPr>
              <w:lastRenderedPageBreak/>
              <w:t>Pre-</w:t>
            </w:r>
            <w:r w:rsidRPr="001708DE">
              <w:rPr>
                <w:rFonts w:cs="Times New Roman"/>
              </w:rPr>
              <w:lastRenderedPageBreak/>
              <w:t>history</w:t>
            </w:r>
          </w:p>
        </w:tc>
        <w:tc>
          <w:tcPr>
            <w:tcW w:w="1998" w:type="dxa"/>
          </w:tcPr>
          <w:p w14:paraId="39832799" w14:textId="77777777" w:rsidR="001708DE" w:rsidRPr="001708DE" w:rsidRDefault="001708DE" w:rsidP="001708DE">
            <w:pPr>
              <w:spacing w:line="276" w:lineRule="auto"/>
              <w:rPr>
                <w:rFonts w:cs="Times New Roman"/>
              </w:rPr>
            </w:pPr>
            <w:r w:rsidRPr="001708DE">
              <w:rPr>
                <w:rFonts w:cs="Times New Roman"/>
              </w:rPr>
              <w:lastRenderedPageBreak/>
              <w:t xml:space="preserve">None; see CAS </w:t>
            </w:r>
            <w:r w:rsidRPr="001708DE">
              <w:rPr>
                <w:rFonts w:cs="Times New Roman"/>
              </w:rPr>
              <w:lastRenderedPageBreak/>
              <w:t>number for ethyl alcohol</w:t>
            </w:r>
          </w:p>
        </w:tc>
      </w:tr>
      <w:tr w:rsidR="001708DE" w:rsidRPr="001708DE" w14:paraId="3983279E" w14:textId="77777777" w:rsidTr="0085341D">
        <w:tc>
          <w:tcPr>
            <w:tcW w:w="6408" w:type="dxa"/>
          </w:tcPr>
          <w:p w14:paraId="3983279B" w14:textId="77777777" w:rsidR="001708DE" w:rsidRPr="001708DE" w:rsidRDefault="001708DE" w:rsidP="001708DE">
            <w:pPr>
              <w:spacing w:line="276" w:lineRule="auto"/>
              <w:rPr>
                <w:rFonts w:cs="Times New Roman"/>
              </w:rPr>
            </w:pPr>
            <w:r w:rsidRPr="001708DE">
              <w:rPr>
                <w:rFonts w:cs="Times New Roman"/>
              </w:rPr>
              <w:lastRenderedPageBreak/>
              <w:t>Bicarbonate of soda (baking soda)</w:t>
            </w:r>
          </w:p>
        </w:tc>
        <w:tc>
          <w:tcPr>
            <w:tcW w:w="1170" w:type="dxa"/>
          </w:tcPr>
          <w:p w14:paraId="3983279C" w14:textId="77777777" w:rsidR="001708DE" w:rsidRPr="001708DE" w:rsidRDefault="001708DE" w:rsidP="001708DE">
            <w:pPr>
              <w:spacing w:line="276" w:lineRule="auto"/>
              <w:rPr>
                <w:rFonts w:cs="Times New Roman"/>
              </w:rPr>
            </w:pPr>
            <w:r w:rsidRPr="001708DE">
              <w:rPr>
                <w:rFonts w:cs="Times New Roman"/>
              </w:rPr>
              <w:t>1911</w:t>
            </w:r>
          </w:p>
        </w:tc>
        <w:tc>
          <w:tcPr>
            <w:tcW w:w="1998" w:type="dxa"/>
          </w:tcPr>
          <w:p w14:paraId="3983279D" w14:textId="77777777" w:rsidR="001708DE" w:rsidRPr="001708DE" w:rsidRDefault="001708DE" w:rsidP="001708DE">
            <w:pPr>
              <w:spacing w:line="276" w:lineRule="auto"/>
              <w:rPr>
                <w:rFonts w:cs="Times New Roman"/>
              </w:rPr>
            </w:pPr>
            <w:r w:rsidRPr="001708DE">
              <w:rPr>
                <w:rFonts w:cs="Times New Roman"/>
              </w:rPr>
              <w:t>144-55-8</w:t>
            </w:r>
          </w:p>
        </w:tc>
      </w:tr>
      <w:tr w:rsidR="001708DE" w:rsidRPr="001708DE" w14:paraId="398327A2" w14:textId="77777777" w:rsidTr="0085341D">
        <w:tc>
          <w:tcPr>
            <w:tcW w:w="6408" w:type="dxa"/>
          </w:tcPr>
          <w:p w14:paraId="3983279F" w14:textId="77777777" w:rsidR="001708DE" w:rsidRPr="001708DE" w:rsidRDefault="001708DE" w:rsidP="001708DE">
            <w:pPr>
              <w:spacing w:line="276" w:lineRule="auto"/>
              <w:rPr>
                <w:rFonts w:cs="Times New Roman"/>
              </w:rPr>
            </w:pPr>
            <w:r w:rsidRPr="001708DE">
              <w:rPr>
                <w:rFonts w:cs="Times New Roman"/>
              </w:rPr>
              <w:t>Bichromate of potash</w:t>
            </w:r>
          </w:p>
        </w:tc>
        <w:tc>
          <w:tcPr>
            <w:tcW w:w="1170" w:type="dxa"/>
          </w:tcPr>
          <w:p w14:paraId="398327A0" w14:textId="77777777" w:rsidR="001708DE" w:rsidRPr="001708DE" w:rsidRDefault="001708DE" w:rsidP="001708DE">
            <w:pPr>
              <w:spacing w:line="276" w:lineRule="auto"/>
              <w:rPr>
                <w:rFonts w:cs="Times New Roman"/>
              </w:rPr>
            </w:pPr>
            <w:r w:rsidRPr="001708DE">
              <w:rPr>
                <w:rFonts w:cs="Times New Roman"/>
              </w:rPr>
              <w:t>1884</w:t>
            </w:r>
          </w:p>
        </w:tc>
        <w:tc>
          <w:tcPr>
            <w:tcW w:w="1998" w:type="dxa"/>
          </w:tcPr>
          <w:p w14:paraId="398327A1" w14:textId="77777777" w:rsidR="001708DE" w:rsidRPr="001708DE" w:rsidRDefault="001708DE" w:rsidP="001708DE">
            <w:pPr>
              <w:spacing w:line="276" w:lineRule="auto"/>
              <w:rPr>
                <w:rFonts w:cs="Times New Roman"/>
              </w:rPr>
            </w:pPr>
            <w:r w:rsidRPr="001708DE">
              <w:rPr>
                <w:rFonts w:cs="Times New Roman"/>
              </w:rPr>
              <w:t>7778-50-9</w:t>
            </w:r>
          </w:p>
        </w:tc>
      </w:tr>
      <w:tr w:rsidR="001708DE" w:rsidRPr="001708DE" w14:paraId="398327A6" w14:textId="77777777" w:rsidTr="0085341D">
        <w:tc>
          <w:tcPr>
            <w:tcW w:w="6408" w:type="dxa"/>
          </w:tcPr>
          <w:p w14:paraId="398327A3" w14:textId="77777777" w:rsidR="001708DE" w:rsidRPr="001708DE" w:rsidRDefault="001708DE" w:rsidP="001708DE">
            <w:pPr>
              <w:spacing w:line="276" w:lineRule="auto"/>
              <w:rPr>
                <w:rFonts w:cs="Times New Roman"/>
              </w:rPr>
            </w:pPr>
            <w:r w:rsidRPr="001708DE">
              <w:rPr>
                <w:rFonts w:cs="Times New Roman"/>
              </w:rPr>
              <w:t>Bichromate of potassium</w:t>
            </w:r>
          </w:p>
        </w:tc>
        <w:tc>
          <w:tcPr>
            <w:tcW w:w="1170" w:type="dxa"/>
          </w:tcPr>
          <w:p w14:paraId="398327A4" w14:textId="77777777" w:rsidR="001708DE" w:rsidRPr="001708DE" w:rsidRDefault="001708DE" w:rsidP="001708DE">
            <w:pPr>
              <w:spacing w:line="276" w:lineRule="auto"/>
              <w:rPr>
                <w:rFonts w:cs="Times New Roman"/>
              </w:rPr>
            </w:pPr>
            <w:r w:rsidRPr="001708DE">
              <w:rPr>
                <w:rFonts w:cs="Times New Roman"/>
              </w:rPr>
              <w:t>1899</w:t>
            </w:r>
          </w:p>
        </w:tc>
        <w:tc>
          <w:tcPr>
            <w:tcW w:w="1998" w:type="dxa"/>
          </w:tcPr>
          <w:p w14:paraId="398327A5" w14:textId="77777777" w:rsidR="001708DE" w:rsidRPr="001708DE" w:rsidRDefault="001708DE" w:rsidP="001708DE">
            <w:pPr>
              <w:spacing w:line="276" w:lineRule="auto"/>
              <w:rPr>
                <w:rFonts w:cs="Times New Roman"/>
              </w:rPr>
            </w:pPr>
            <w:r w:rsidRPr="001708DE">
              <w:rPr>
                <w:rFonts w:cs="Times New Roman"/>
              </w:rPr>
              <w:t>7778-50-9</w:t>
            </w:r>
          </w:p>
        </w:tc>
      </w:tr>
      <w:tr w:rsidR="001708DE" w:rsidRPr="001708DE" w14:paraId="398327AA" w14:textId="77777777" w:rsidTr="0085341D">
        <w:tc>
          <w:tcPr>
            <w:tcW w:w="6408" w:type="dxa"/>
          </w:tcPr>
          <w:p w14:paraId="398327A7" w14:textId="77777777" w:rsidR="001708DE" w:rsidRPr="001708DE" w:rsidRDefault="001708DE" w:rsidP="001708DE">
            <w:pPr>
              <w:spacing w:line="276" w:lineRule="auto"/>
              <w:rPr>
                <w:rFonts w:cs="Times New Roman"/>
              </w:rPr>
            </w:pPr>
            <w:r w:rsidRPr="001708DE">
              <w:rPr>
                <w:rFonts w:cs="Times New Roman"/>
              </w:rPr>
              <w:t>Bichloride of mercury</w:t>
            </w:r>
          </w:p>
        </w:tc>
        <w:tc>
          <w:tcPr>
            <w:tcW w:w="1170" w:type="dxa"/>
          </w:tcPr>
          <w:p w14:paraId="398327A8" w14:textId="77777777" w:rsidR="001708DE" w:rsidRPr="001708DE" w:rsidRDefault="001708DE" w:rsidP="001708DE">
            <w:pPr>
              <w:spacing w:line="276" w:lineRule="auto"/>
              <w:rPr>
                <w:rFonts w:cs="Times New Roman"/>
              </w:rPr>
            </w:pPr>
            <w:r w:rsidRPr="001708DE">
              <w:rPr>
                <w:rFonts w:cs="Times New Roman"/>
              </w:rPr>
              <w:t>1884</w:t>
            </w:r>
          </w:p>
        </w:tc>
        <w:tc>
          <w:tcPr>
            <w:tcW w:w="1998" w:type="dxa"/>
          </w:tcPr>
          <w:p w14:paraId="398327A9" w14:textId="77777777" w:rsidR="001708DE" w:rsidRPr="001708DE" w:rsidRDefault="001708DE" w:rsidP="001708DE">
            <w:pPr>
              <w:spacing w:line="276" w:lineRule="auto"/>
              <w:rPr>
                <w:rFonts w:cs="Times New Roman"/>
              </w:rPr>
            </w:pPr>
            <w:r w:rsidRPr="001708DE">
              <w:rPr>
                <w:rFonts w:cs="Times New Roman"/>
              </w:rPr>
              <w:t>7487-94-7</w:t>
            </w:r>
          </w:p>
        </w:tc>
      </w:tr>
      <w:tr w:rsidR="001708DE" w:rsidRPr="001708DE" w14:paraId="398327AE" w14:textId="77777777" w:rsidTr="0085341D">
        <w:tc>
          <w:tcPr>
            <w:tcW w:w="6408" w:type="dxa"/>
          </w:tcPr>
          <w:p w14:paraId="398327AB" w14:textId="77777777" w:rsidR="001708DE" w:rsidRPr="001708DE" w:rsidRDefault="001708DE" w:rsidP="001708DE">
            <w:pPr>
              <w:spacing w:line="276" w:lineRule="auto"/>
              <w:rPr>
                <w:rFonts w:cs="Times New Roman"/>
              </w:rPr>
            </w:pPr>
            <w:r w:rsidRPr="001708DE">
              <w:rPr>
                <w:rFonts w:cs="Times New Roman"/>
              </w:rPr>
              <w:t>Borax (sodium tetraborate decahydrate)</w:t>
            </w:r>
          </w:p>
        </w:tc>
        <w:tc>
          <w:tcPr>
            <w:tcW w:w="1170" w:type="dxa"/>
          </w:tcPr>
          <w:p w14:paraId="398327AC" w14:textId="77777777" w:rsidR="001708DE" w:rsidRPr="001708DE" w:rsidRDefault="001708DE" w:rsidP="001708DE">
            <w:pPr>
              <w:spacing w:line="276" w:lineRule="auto"/>
              <w:rPr>
                <w:rFonts w:cs="Times New Roman"/>
              </w:rPr>
            </w:pPr>
            <w:r w:rsidRPr="001708DE">
              <w:rPr>
                <w:rFonts w:cs="Times New Roman"/>
              </w:rPr>
              <w:t>1944</w:t>
            </w:r>
          </w:p>
        </w:tc>
        <w:tc>
          <w:tcPr>
            <w:tcW w:w="1998" w:type="dxa"/>
          </w:tcPr>
          <w:p w14:paraId="398327AD" w14:textId="77777777" w:rsidR="001708DE" w:rsidRPr="001708DE" w:rsidRDefault="001708DE" w:rsidP="001708DE">
            <w:pPr>
              <w:spacing w:line="276" w:lineRule="auto"/>
              <w:rPr>
                <w:rFonts w:cs="Times New Roman"/>
              </w:rPr>
            </w:pPr>
            <w:r w:rsidRPr="001708DE">
              <w:rPr>
                <w:rFonts w:cs="Times New Roman"/>
              </w:rPr>
              <w:t>1303-96-4</w:t>
            </w:r>
          </w:p>
        </w:tc>
      </w:tr>
      <w:tr w:rsidR="001708DE" w:rsidRPr="001708DE" w14:paraId="398327B2" w14:textId="77777777" w:rsidTr="0085341D">
        <w:tc>
          <w:tcPr>
            <w:tcW w:w="6408" w:type="dxa"/>
          </w:tcPr>
          <w:p w14:paraId="398327AF" w14:textId="77777777" w:rsidR="001708DE" w:rsidRPr="001708DE" w:rsidRDefault="001708DE" w:rsidP="001708DE">
            <w:pPr>
              <w:spacing w:line="276" w:lineRule="auto"/>
              <w:rPr>
                <w:rFonts w:cs="Times New Roman"/>
              </w:rPr>
            </w:pPr>
            <w:r w:rsidRPr="001708DE">
              <w:rPr>
                <w:rFonts w:cs="Times New Roman"/>
              </w:rPr>
              <w:t>Brine = a salt solution  (usually sodium chloride) of about 3.5% to 26%</w:t>
            </w:r>
          </w:p>
        </w:tc>
        <w:tc>
          <w:tcPr>
            <w:tcW w:w="1170" w:type="dxa"/>
          </w:tcPr>
          <w:p w14:paraId="398327B0" w14:textId="77777777" w:rsidR="001708DE" w:rsidRPr="001708DE" w:rsidRDefault="001708DE" w:rsidP="001708DE">
            <w:pPr>
              <w:spacing w:line="276" w:lineRule="auto"/>
              <w:rPr>
                <w:rFonts w:cs="Times New Roman"/>
              </w:rPr>
            </w:pPr>
            <w:r w:rsidRPr="001708DE">
              <w:rPr>
                <w:rFonts w:cs="Times New Roman"/>
              </w:rPr>
              <w:t>Pre-history</w:t>
            </w:r>
          </w:p>
        </w:tc>
        <w:tc>
          <w:tcPr>
            <w:tcW w:w="1998" w:type="dxa"/>
          </w:tcPr>
          <w:p w14:paraId="398327B1" w14:textId="77777777" w:rsidR="001708DE" w:rsidRPr="001708DE" w:rsidRDefault="001708DE" w:rsidP="001708DE">
            <w:pPr>
              <w:spacing w:line="276" w:lineRule="auto"/>
              <w:rPr>
                <w:rFonts w:cs="Times New Roman"/>
              </w:rPr>
            </w:pPr>
            <w:r w:rsidRPr="001708DE">
              <w:rPr>
                <w:rFonts w:cs="Times New Roman"/>
              </w:rPr>
              <w:t>None; see CAS number for sodium chloride</w:t>
            </w:r>
          </w:p>
        </w:tc>
      </w:tr>
      <w:tr w:rsidR="001708DE" w:rsidRPr="001708DE" w14:paraId="398327B6" w14:textId="77777777" w:rsidTr="0085341D">
        <w:tc>
          <w:tcPr>
            <w:tcW w:w="6408" w:type="dxa"/>
          </w:tcPr>
          <w:p w14:paraId="398327B3" w14:textId="77777777" w:rsidR="001708DE" w:rsidRPr="001708DE" w:rsidRDefault="001708DE" w:rsidP="001708DE">
            <w:pPr>
              <w:spacing w:line="276" w:lineRule="auto"/>
              <w:rPr>
                <w:rFonts w:cs="Times New Roman"/>
              </w:rPr>
            </w:pPr>
            <w:r w:rsidRPr="001708DE">
              <w:rPr>
                <w:rFonts w:cs="Times New Roman"/>
              </w:rPr>
              <w:t>Butyl hydroxytoluene (BHT; Ionol-40)</w:t>
            </w:r>
          </w:p>
        </w:tc>
        <w:tc>
          <w:tcPr>
            <w:tcW w:w="1170" w:type="dxa"/>
          </w:tcPr>
          <w:p w14:paraId="398327B4" w14:textId="77777777" w:rsidR="001708DE" w:rsidRPr="001708DE" w:rsidRDefault="001708DE" w:rsidP="001708DE">
            <w:pPr>
              <w:spacing w:line="276" w:lineRule="auto"/>
              <w:rPr>
                <w:rFonts w:cs="Times New Roman"/>
              </w:rPr>
            </w:pPr>
            <w:r w:rsidRPr="001708DE">
              <w:rPr>
                <w:rFonts w:cs="Times New Roman"/>
              </w:rPr>
              <w:t>1969</w:t>
            </w:r>
          </w:p>
        </w:tc>
        <w:tc>
          <w:tcPr>
            <w:tcW w:w="1998" w:type="dxa"/>
          </w:tcPr>
          <w:p w14:paraId="398327B5" w14:textId="77777777" w:rsidR="001708DE" w:rsidRPr="001708DE" w:rsidRDefault="001708DE" w:rsidP="001708DE">
            <w:pPr>
              <w:spacing w:line="276" w:lineRule="auto"/>
              <w:rPr>
                <w:rFonts w:cs="Times New Roman"/>
              </w:rPr>
            </w:pPr>
            <w:r w:rsidRPr="001708DE">
              <w:rPr>
                <w:rFonts w:cs="Times New Roman"/>
              </w:rPr>
              <w:t>128-37-0</w:t>
            </w:r>
          </w:p>
        </w:tc>
      </w:tr>
      <w:tr w:rsidR="001708DE" w:rsidRPr="001708DE" w14:paraId="398327BA" w14:textId="77777777" w:rsidTr="0085341D">
        <w:tc>
          <w:tcPr>
            <w:tcW w:w="6408" w:type="dxa"/>
          </w:tcPr>
          <w:p w14:paraId="398327B7" w14:textId="77777777" w:rsidR="001708DE" w:rsidRPr="001708DE" w:rsidRDefault="001708DE" w:rsidP="001708DE">
            <w:pPr>
              <w:spacing w:line="276" w:lineRule="auto"/>
              <w:rPr>
                <w:rFonts w:cs="Times New Roman"/>
              </w:rPr>
            </w:pPr>
            <w:r w:rsidRPr="001708DE">
              <w:rPr>
                <w:rFonts w:cs="Times New Roman"/>
              </w:rPr>
              <w:t>Cacodylate</w:t>
            </w:r>
          </w:p>
        </w:tc>
        <w:tc>
          <w:tcPr>
            <w:tcW w:w="1170" w:type="dxa"/>
          </w:tcPr>
          <w:p w14:paraId="398327B8" w14:textId="77777777" w:rsidR="001708DE" w:rsidRPr="001708DE" w:rsidRDefault="001708DE" w:rsidP="001708DE">
            <w:pPr>
              <w:spacing w:line="276" w:lineRule="auto"/>
              <w:rPr>
                <w:rFonts w:cs="Times New Roman"/>
              </w:rPr>
            </w:pPr>
            <w:r w:rsidRPr="001708DE">
              <w:rPr>
                <w:rFonts w:cs="Times New Roman"/>
              </w:rPr>
              <w:t>1985</w:t>
            </w:r>
          </w:p>
        </w:tc>
        <w:tc>
          <w:tcPr>
            <w:tcW w:w="1998" w:type="dxa"/>
          </w:tcPr>
          <w:p w14:paraId="398327B9" w14:textId="77777777" w:rsidR="001708DE" w:rsidRPr="001708DE" w:rsidRDefault="001708DE" w:rsidP="001708DE">
            <w:pPr>
              <w:spacing w:line="276" w:lineRule="auto"/>
              <w:rPr>
                <w:rFonts w:cs="Times New Roman"/>
              </w:rPr>
            </w:pPr>
            <w:r w:rsidRPr="001708DE">
              <w:rPr>
                <w:rFonts w:cs="Times New Roman"/>
              </w:rPr>
              <w:t>75-60-5</w:t>
            </w:r>
          </w:p>
        </w:tc>
      </w:tr>
      <w:tr w:rsidR="001708DE" w:rsidRPr="001708DE" w14:paraId="398327BE" w14:textId="77777777" w:rsidTr="0085341D">
        <w:tc>
          <w:tcPr>
            <w:tcW w:w="6408" w:type="dxa"/>
          </w:tcPr>
          <w:p w14:paraId="398327BB" w14:textId="77777777" w:rsidR="001708DE" w:rsidRPr="001708DE" w:rsidRDefault="001708DE" w:rsidP="001708DE">
            <w:pPr>
              <w:spacing w:line="276" w:lineRule="auto"/>
              <w:rPr>
                <w:rFonts w:cs="Times New Roman"/>
              </w:rPr>
            </w:pPr>
            <w:r w:rsidRPr="001708DE">
              <w:rPr>
                <w:rFonts w:cs="Times New Roman"/>
              </w:rPr>
              <w:t>Calcium chloride</w:t>
            </w:r>
          </w:p>
        </w:tc>
        <w:tc>
          <w:tcPr>
            <w:tcW w:w="1170" w:type="dxa"/>
          </w:tcPr>
          <w:p w14:paraId="398327BC" w14:textId="77777777" w:rsidR="001708DE" w:rsidRPr="001708DE" w:rsidRDefault="001708DE" w:rsidP="001708DE">
            <w:pPr>
              <w:spacing w:line="276" w:lineRule="auto"/>
              <w:rPr>
                <w:rFonts w:cs="Times New Roman"/>
              </w:rPr>
            </w:pPr>
            <w:r w:rsidRPr="001708DE">
              <w:rPr>
                <w:rFonts w:cs="Times New Roman"/>
              </w:rPr>
              <w:t>1884</w:t>
            </w:r>
          </w:p>
        </w:tc>
        <w:tc>
          <w:tcPr>
            <w:tcW w:w="1998" w:type="dxa"/>
          </w:tcPr>
          <w:p w14:paraId="398327BD" w14:textId="77777777" w:rsidR="001708DE" w:rsidRPr="001708DE" w:rsidRDefault="001708DE" w:rsidP="001708DE">
            <w:pPr>
              <w:spacing w:line="276" w:lineRule="auto"/>
              <w:rPr>
                <w:rFonts w:cs="Times New Roman"/>
              </w:rPr>
            </w:pPr>
            <w:r w:rsidRPr="001708DE">
              <w:rPr>
                <w:rFonts w:cs="Times New Roman"/>
              </w:rPr>
              <w:t>10043-52-4</w:t>
            </w:r>
          </w:p>
        </w:tc>
      </w:tr>
      <w:tr w:rsidR="001708DE" w:rsidRPr="001708DE" w14:paraId="398327C2" w14:textId="77777777" w:rsidTr="0085341D">
        <w:tc>
          <w:tcPr>
            <w:tcW w:w="6408" w:type="dxa"/>
          </w:tcPr>
          <w:p w14:paraId="398327BF" w14:textId="77777777" w:rsidR="001708DE" w:rsidRPr="001708DE" w:rsidRDefault="001708DE" w:rsidP="001708DE">
            <w:pPr>
              <w:spacing w:line="276" w:lineRule="auto"/>
              <w:rPr>
                <w:rFonts w:cs="Times New Roman"/>
              </w:rPr>
            </w:pPr>
            <w:r w:rsidRPr="001708DE">
              <w:rPr>
                <w:rFonts w:cs="Times New Roman"/>
              </w:rPr>
              <w:t>Camphor</w:t>
            </w:r>
          </w:p>
        </w:tc>
        <w:tc>
          <w:tcPr>
            <w:tcW w:w="1170" w:type="dxa"/>
          </w:tcPr>
          <w:p w14:paraId="398327C0" w14:textId="77777777" w:rsidR="001708DE" w:rsidRPr="001708DE" w:rsidRDefault="001708DE" w:rsidP="001708DE">
            <w:pPr>
              <w:spacing w:line="276" w:lineRule="auto"/>
              <w:rPr>
                <w:rFonts w:cs="Times New Roman"/>
              </w:rPr>
            </w:pPr>
            <w:r w:rsidRPr="001708DE">
              <w:rPr>
                <w:rFonts w:cs="Times New Roman"/>
              </w:rPr>
              <w:t>1942</w:t>
            </w:r>
          </w:p>
        </w:tc>
        <w:tc>
          <w:tcPr>
            <w:tcW w:w="1998" w:type="dxa"/>
          </w:tcPr>
          <w:p w14:paraId="398327C1" w14:textId="77777777" w:rsidR="001708DE" w:rsidRPr="001708DE" w:rsidRDefault="001708DE" w:rsidP="001708DE">
            <w:pPr>
              <w:spacing w:line="276" w:lineRule="auto"/>
              <w:rPr>
                <w:rFonts w:cs="Times New Roman"/>
              </w:rPr>
            </w:pPr>
            <w:r w:rsidRPr="001708DE">
              <w:rPr>
                <w:rFonts w:cs="Times New Roman"/>
              </w:rPr>
              <w:t>76-22-2</w:t>
            </w:r>
          </w:p>
        </w:tc>
      </w:tr>
      <w:tr w:rsidR="001708DE" w:rsidRPr="001708DE" w14:paraId="398327C6" w14:textId="77777777" w:rsidTr="0085341D">
        <w:tc>
          <w:tcPr>
            <w:tcW w:w="6408" w:type="dxa"/>
          </w:tcPr>
          <w:p w14:paraId="398327C3" w14:textId="77777777" w:rsidR="001708DE" w:rsidRPr="001708DE" w:rsidRDefault="001708DE" w:rsidP="001708DE">
            <w:pPr>
              <w:spacing w:line="276" w:lineRule="auto"/>
              <w:rPr>
                <w:rFonts w:cs="Times New Roman"/>
              </w:rPr>
            </w:pPr>
            <w:r w:rsidRPr="001708DE">
              <w:rPr>
                <w:rFonts w:cs="Times New Roman"/>
              </w:rPr>
              <w:t>Camphorated fluid (water, wine, creosote, chalk)</w:t>
            </w:r>
          </w:p>
        </w:tc>
        <w:tc>
          <w:tcPr>
            <w:tcW w:w="1170" w:type="dxa"/>
          </w:tcPr>
          <w:p w14:paraId="398327C4" w14:textId="77777777" w:rsidR="001708DE" w:rsidRPr="001708DE" w:rsidRDefault="001708DE" w:rsidP="001708DE">
            <w:pPr>
              <w:spacing w:line="276" w:lineRule="auto"/>
              <w:rPr>
                <w:rFonts w:cs="Times New Roman"/>
              </w:rPr>
            </w:pPr>
            <w:r w:rsidRPr="001708DE">
              <w:rPr>
                <w:rFonts w:cs="Times New Roman"/>
              </w:rPr>
              <w:t>1884</w:t>
            </w:r>
          </w:p>
        </w:tc>
        <w:tc>
          <w:tcPr>
            <w:tcW w:w="1998" w:type="dxa"/>
          </w:tcPr>
          <w:p w14:paraId="398327C5" w14:textId="77777777" w:rsidR="001708DE" w:rsidRPr="001708DE" w:rsidRDefault="001708DE" w:rsidP="001708DE">
            <w:pPr>
              <w:spacing w:line="276" w:lineRule="auto"/>
              <w:rPr>
                <w:rFonts w:cs="Times New Roman"/>
              </w:rPr>
            </w:pPr>
            <w:r w:rsidRPr="001708DE">
              <w:rPr>
                <w:rFonts w:cs="Times New Roman"/>
              </w:rPr>
              <w:t>Creosote CAS 8021-39-4</w:t>
            </w:r>
          </w:p>
        </w:tc>
      </w:tr>
      <w:tr w:rsidR="001708DE" w:rsidRPr="001708DE" w14:paraId="398327CA" w14:textId="77777777" w:rsidTr="0085341D">
        <w:tc>
          <w:tcPr>
            <w:tcW w:w="6408" w:type="dxa"/>
          </w:tcPr>
          <w:p w14:paraId="398327C7" w14:textId="77777777" w:rsidR="001708DE" w:rsidRPr="001708DE" w:rsidRDefault="001708DE" w:rsidP="001708DE">
            <w:pPr>
              <w:spacing w:line="276" w:lineRule="auto"/>
              <w:rPr>
                <w:rFonts w:cs="Times New Roman"/>
              </w:rPr>
            </w:pPr>
            <w:r w:rsidRPr="001708DE">
              <w:rPr>
                <w:rFonts w:cs="Times New Roman"/>
              </w:rPr>
              <w:t>Cane sugar</w:t>
            </w:r>
          </w:p>
        </w:tc>
        <w:tc>
          <w:tcPr>
            <w:tcW w:w="1170" w:type="dxa"/>
          </w:tcPr>
          <w:p w14:paraId="398327C8" w14:textId="77777777" w:rsidR="001708DE" w:rsidRPr="001708DE" w:rsidRDefault="001708DE" w:rsidP="001708DE">
            <w:pPr>
              <w:spacing w:line="276" w:lineRule="auto"/>
              <w:rPr>
                <w:rFonts w:cs="Times New Roman"/>
              </w:rPr>
            </w:pPr>
            <w:r w:rsidRPr="001708DE">
              <w:rPr>
                <w:rFonts w:cs="Times New Roman"/>
              </w:rPr>
              <w:t>1919</w:t>
            </w:r>
          </w:p>
        </w:tc>
        <w:tc>
          <w:tcPr>
            <w:tcW w:w="1998" w:type="dxa"/>
          </w:tcPr>
          <w:p w14:paraId="398327C9" w14:textId="77777777" w:rsidR="001708DE" w:rsidRPr="001708DE" w:rsidRDefault="001708DE" w:rsidP="001708DE">
            <w:pPr>
              <w:spacing w:line="276" w:lineRule="auto"/>
              <w:rPr>
                <w:rFonts w:cs="Times New Roman"/>
              </w:rPr>
            </w:pPr>
            <w:r w:rsidRPr="001708DE">
              <w:rPr>
                <w:rFonts w:cs="Times New Roman"/>
              </w:rPr>
              <w:t>57-50-1</w:t>
            </w:r>
          </w:p>
        </w:tc>
      </w:tr>
      <w:tr w:rsidR="001708DE" w:rsidRPr="001708DE" w14:paraId="398327CE" w14:textId="77777777" w:rsidTr="0085341D">
        <w:tc>
          <w:tcPr>
            <w:tcW w:w="6408" w:type="dxa"/>
          </w:tcPr>
          <w:p w14:paraId="398327CB" w14:textId="77777777" w:rsidR="001708DE" w:rsidRPr="001708DE" w:rsidRDefault="001708DE" w:rsidP="001708DE">
            <w:pPr>
              <w:spacing w:line="276" w:lineRule="auto"/>
              <w:rPr>
                <w:rFonts w:cs="Times New Roman"/>
              </w:rPr>
            </w:pPr>
            <w:r w:rsidRPr="001708DE">
              <w:rPr>
                <w:rFonts w:cs="Times New Roman"/>
              </w:rPr>
              <w:t>Carbolic acid (phenol, benzenol, phenylic acid)</w:t>
            </w:r>
          </w:p>
        </w:tc>
        <w:tc>
          <w:tcPr>
            <w:tcW w:w="1170" w:type="dxa"/>
          </w:tcPr>
          <w:p w14:paraId="398327CC" w14:textId="77777777" w:rsidR="001708DE" w:rsidRPr="001708DE" w:rsidRDefault="001708DE" w:rsidP="001708DE">
            <w:pPr>
              <w:spacing w:line="276" w:lineRule="auto"/>
              <w:rPr>
                <w:rFonts w:cs="Times New Roman"/>
              </w:rPr>
            </w:pPr>
            <w:r w:rsidRPr="001708DE">
              <w:rPr>
                <w:rFonts w:cs="Times New Roman"/>
              </w:rPr>
              <w:t>1892</w:t>
            </w:r>
          </w:p>
        </w:tc>
        <w:tc>
          <w:tcPr>
            <w:tcW w:w="1998" w:type="dxa"/>
          </w:tcPr>
          <w:p w14:paraId="398327CD" w14:textId="77777777" w:rsidR="001708DE" w:rsidRPr="001708DE" w:rsidRDefault="001708DE" w:rsidP="001708DE">
            <w:pPr>
              <w:spacing w:line="276" w:lineRule="auto"/>
              <w:rPr>
                <w:rFonts w:cs="Times New Roman"/>
              </w:rPr>
            </w:pPr>
            <w:r w:rsidRPr="001708DE">
              <w:rPr>
                <w:rFonts w:cs="Times New Roman"/>
              </w:rPr>
              <w:t>108-95-2</w:t>
            </w:r>
          </w:p>
        </w:tc>
      </w:tr>
      <w:tr w:rsidR="001708DE" w:rsidRPr="001708DE" w14:paraId="398327D2" w14:textId="77777777" w:rsidTr="0085341D">
        <w:tc>
          <w:tcPr>
            <w:tcW w:w="6408" w:type="dxa"/>
          </w:tcPr>
          <w:p w14:paraId="398327CF" w14:textId="77777777" w:rsidR="001708DE" w:rsidRPr="001708DE" w:rsidRDefault="001708DE" w:rsidP="001708DE">
            <w:pPr>
              <w:spacing w:line="276" w:lineRule="auto"/>
              <w:rPr>
                <w:rFonts w:cs="Times New Roman"/>
              </w:rPr>
            </w:pPr>
            <w:r w:rsidRPr="001708DE">
              <w:rPr>
                <w:rFonts w:cs="Times New Roman"/>
              </w:rPr>
              <w:t>Chloral hydrate (2,2,2-trichloroethane-1,1-diol)</w:t>
            </w:r>
          </w:p>
        </w:tc>
        <w:tc>
          <w:tcPr>
            <w:tcW w:w="1170" w:type="dxa"/>
          </w:tcPr>
          <w:p w14:paraId="398327D0" w14:textId="77777777" w:rsidR="001708DE" w:rsidRPr="001708DE" w:rsidRDefault="001708DE" w:rsidP="001708DE">
            <w:pPr>
              <w:spacing w:line="276" w:lineRule="auto"/>
              <w:rPr>
                <w:rFonts w:cs="Times New Roman"/>
              </w:rPr>
            </w:pPr>
            <w:r w:rsidRPr="001708DE">
              <w:rPr>
                <w:rFonts w:cs="Times New Roman"/>
              </w:rPr>
              <w:t>1899</w:t>
            </w:r>
          </w:p>
        </w:tc>
        <w:tc>
          <w:tcPr>
            <w:tcW w:w="1998" w:type="dxa"/>
          </w:tcPr>
          <w:p w14:paraId="398327D1" w14:textId="77777777" w:rsidR="001708DE" w:rsidRPr="001708DE" w:rsidRDefault="001708DE" w:rsidP="001708DE">
            <w:pPr>
              <w:spacing w:line="276" w:lineRule="auto"/>
              <w:rPr>
                <w:rFonts w:cs="Times New Roman"/>
              </w:rPr>
            </w:pPr>
            <w:r w:rsidRPr="001708DE">
              <w:rPr>
                <w:rFonts w:cs="Times New Roman"/>
              </w:rPr>
              <w:t>302-17-0</w:t>
            </w:r>
          </w:p>
        </w:tc>
      </w:tr>
      <w:tr w:rsidR="001708DE" w:rsidRPr="001708DE" w14:paraId="398327D6" w14:textId="77777777" w:rsidTr="0085341D">
        <w:tc>
          <w:tcPr>
            <w:tcW w:w="6408" w:type="dxa"/>
          </w:tcPr>
          <w:p w14:paraId="398327D3" w14:textId="77777777" w:rsidR="001708DE" w:rsidRPr="001708DE" w:rsidRDefault="001708DE" w:rsidP="001708DE">
            <w:pPr>
              <w:spacing w:line="276" w:lineRule="auto"/>
              <w:rPr>
                <w:rFonts w:cs="Times New Roman"/>
              </w:rPr>
            </w:pPr>
            <w:r w:rsidRPr="001708DE">
              <w:rPr>
                <w:rFonts w:cs="Times New Roman"/>
              </w:rPr>
              <w:t>Chloretone</w:t>
            </w:r>
          </w:p>
        </w:tc>
        <w:tc>
          <w:tcPr>
            <w:tcW w:w="1170" w:type="dxa"/>
          </w:tcPr>
          <w:p w14:paraId="398327D4" w14:textId="77777777" w:rsidR="001708DE" w:rsidRPr="001708DE" w:rsidRDefault="001708DE" w:rsidP="001708DE">
            <w:pPr>
              <w:spacing w:line="276" w:lineRule="auto"/>
              <w:rPr>
                <w:rFonts w:cs="Times New Roman"/>
              </w:rPr>
            </w:pPr>
            <w:r w:rsidRPr="001708DE">
              <w:rPr>
                <w:rFonts w:cs="Times New Roman"/>
              </w:rPr>
              <w:t>1966</w:t>
            </w:r>
          </w:p>
        </w:tc>
        <w:tc>
          <w:tcPr>
            <w:tcW w:w="1998" w:type="dxa"/>
          </w:tcPr>
          <w:p w14:paraId="398327D5" w14:textId="77777777" w:rsidR="001708DE" w:rsidRPr="001708DE" w:rsidRDefault="001708DE" w:rsidP="001708DE">
            <w:pPr>
              <w:spacing w:line="276" w:lineRule="auto"/>
              <w:rPr>
                <w:rFonts w:cs="Times New Roman"/>
              </w:rPr>
            </w:pPr>
            <w:r w:rsidRPr="001708DE">
              <w:rPr>
                <w:rFonts w:cs="Times New Roman"/>
              </w:rPr>
              <w:t>6001-64-5</w:t>
            </w:r>
          </w:p>
        </w:tc>
      </w:tr>
      <w:tr w:rsidR="001708DE" w:rsidRPr="001708DE" w14:paraId="398327DA" w14:textId="77777777" w:rsidTr="0085341D">
        <w:tc>
          <w:tcPr>
            <w:tcW w:w="6408" w:type="dxa"/>
          </w:tcPr>
          <w:p w14:paraId="398327D7" w14:textId="77777777" w:rsidR="001708DE" w:rsidRPr="001708DE" w:rsidRDefault="001708DE" w:rsidP="001708DE">
            <w:pPr>
              <w:spacing w:line="276" w:lineRule="auto"/>
              <w:rPr>
                <w:rFonts w:cs="Times New Roman"/>
              </w:rPr>
            </w:pPr>
            <w:r w:rsidRPr="001708DE">
              <w:rPr>
                <w:rFonts w:cs="Times New Roman"/>
              </w:rPr>
              <w:t>Chloride of lime</w:t>
            </w:r>
          </w:p>
        </w:tc>
        <w:tc>
          <w:tcPr>
            <w:tcW w:w="1170" w:type="dxa"/>
          </w:tcPr>
          <w:p w14:paraId="398327D8" w14:textId="77777777" w:rsidR="001708DE" w:rsidRPr="001708DE" w:rsidRDefault="001708DE" w:rsidP="001708DE">
            <w:pPr>
              <w:spacing w:line="276" w:lineRule="auto"/>
              <w:rPr>
                <w:rFonts w:cs="Times New Roman"/>
              </w:rPr>
            </w:pPr>
            <w:r w:rsidRPr="001708DE">
              <w:rPr>
                <w:rFonts w:cs="Times New Roman"/>
              </w:rPr>
              <w:t>1831</w:t>
            </w:r>
          </w:p>
        </w:tc>
        <w:tc>
          <w:tcPr>
            <w:tcW w:w="1998" w:type="dxa"/>
          </w:tcPr>
          <w:p w14:paraId="398327D9" w14:textId="77777777" w:rsidR="001708DE" w:rsidRPr="001708DE" w:rsidRDefault="001708DE" w:rsidP="001708DE">
            <w:pPr>
              <w:spacing w:line="276" w:lineRule="auto"/>
              <w:rPr>
                <w:rFonts w:cs="Times New Roman"/>
              </w:rPr>
            </w:pPr>
            <w:r w:rsidRPr="001708DE">
              <w:rPr>
                <w:rFonts w:cs="Times New Roman"/>
              </w:rPr>
              <w:t>8031-48-9</w:t>
            </w:r>
          </w:p>
        </w:tc>
      </w:tr>
      <w:tr w:rsidR="001708DE" w:rsidRPr="001708DE" w14:paraId="398327DE" w14:textId="77777777" w:rsidTr="0085341D">
        <w:tc>
          <w:tcPr>
            <w:tcW w:w="6408" w:type="dxa"/>
          </w:tcPr>
          <w:p w14:paraId="398327DB" w14:textId="77777777" w:rsidR="001708DE" w:rsidRPr="001708DE" w:rsidRDefault="001708DE" w:rsidP="001708DE">
            <w:pPr>
              <w:spacing w:line="276" w:lineRule="auto"/>
              <w:rPr>
                <w:rFonts w:cs="Times New Roman"/>
              </w:rPr>
            </w:pPr>
            <w:r w:rsidRPr="001708DE">
              <w:rPr>
                <w:rFonts w:cs="Times New Roman"/>
              </w:rPr>
              <w:t>Chloride of zinc</w:t>
            </w:r>
          </w:p>
        </w:tc>
        <w:tc>
          <w:tcPr>
            <w:tcW w:w="1170" w:type="dxa"/>
          </w:tcPr>
          <w:p w14:paraId="398327DC" w14:textId="77777777" w:rsidR="001708DE" w:rsidRPr="001708DE" w:rsidRDefault="001708DE" w:rsidP="001708DE">
            <w:pPr>
              <w:spacing w:line="276" w:lineRule="auto"/>
              <w:rPr>
                <w:rFonts w:cs="Times New Roman"/>
              </w:rPr>
            </w:pPr>
            <w:r w:rsidRPr="001708DE">
              <w:rPr>
                <w:rFonts w:cs="Times New Roman"/>
              </w:rPr>
              <w:t>1884</w:t>
            </w:r>
          </w:p>
        </w:tc>
        <w:tc>
          <w:tcPr>
            <w:tcW w:w="1998" w:type="dxa"/>
          </w:tcPr>
          <w:p w14:paraId="398327DD" w14:textId="77777777" w:rsidR="001708DE" w:rsidRPr="001708DE" w:rsidRDefault="001708DE" w:rsidP="001708DE">
            <w:pPr>
              <w:spacing w:line="276" w:lineRule="auto"/>
              <w:rPr>
                <w:rFonts w:cs="Times New Roman"/>
              </w:rPr>
            </w:pPr>
            <w:r w:rsidRPr="001708DE">
              <w:rPr>
                <w:rFonts w:cs="Times New Roman"/>
              </w:rPr>
              <w:t>7685-85-7</w:t>
            </w:r>
          </w:p>
        </w:tc>
      </w:tr>
      <w:tr w:rsidR="001708DE" w:rsidRPr="001708DE" w14:paraId="398327E2" w14:textId="77777777" w:rsidTr="0085341D">
        <w:tc>
          <w:tcPr>
            <w:tcW w:w="6408" w:type="dxa"/>
          </w:tcPr>
          <w:p w14:paraId="398327DF" w14:textId="77777777" w:rsidR="001708DE" w:rsidRPr="001708DE" w:rsidRDefault="001708DE" w:rsidP="001708DE">
            <w:pPr>
              <w:spacing w:line="276" w:lineRule="auto"/>
              <w:rPr>
                <w:rFonts w:cs="Times New Roman"/>
              </w:rPr>
            </w:pPr>
            <w:r w:rsidRPr="001708DE">
              <w:rPr>
                <w:rFonts w:cs="Times New Roman"/>
              </w:rPr>
              <w:t>Chloroform</w:t>
            </w:r>
          </w:p>
        </w:tc>
        <w:tc>
          <w:tcPr>
            <w:tcW w:w="1170" w:type="dxa"/>
          </w:tcPr>
          <w:p w14:paraId="398327E0" w14:textId="77777777" w:rsidR="001708DE" w:rsidRPr="001708DE" w:rsidRDefault="001708DE" w:rsidP="001708DE">
            <w:pPr>
              <w:spacing w:line="276" w:lineRule="auto"/>
              <w:rPr>
                <w:rFonts w:cs="Times New Roman"/>
              </w:rPr>
            </w:pPr>
            <w:r w:rsidRPr="001708DE">
              <w:rPr>
                <w:rFonts w:cs="Times New Roman"/>
              </w:rPr>
              <w:t>1944</w:t>
            </w:r>
          </w:p>
        </w:tc>
        <w:tc>
          <w:tcPr>
            <w:tcW w:w="1998" w:type="dxa"/>
          </w:tcPr>
          <w:p w14:paraId="398327E1" w14:textId="77777777" w:rsidR="001708DE" w:rsidRPr="001708DE" w:rsidRDefault="001708DE" w:rsidP="001708DE">
            <w:pPr>
              <w:spacing w:line="276" w:lineRule="auto"/>
              <w:rPr>
                <w:rFonts w:cs="Times New Roman"/>
              </w:rPr>
            </w:pPr>
            <w:r w:rsidRPr="001708DE">
              <w:rPr>
                <w:rFonts w:cs="Times New Roman"/>
              </w:rPr>
              <w:t>865-49-6</w:t>
            </w:r>
          </w:p>
        </w:tc>
      </w:tr>
      <w:tr w:rsidR="001708DE" w:rsidRPr="001708DE" w14:paraId="398327E6" w14:textId="77777777" w:rsidTr="0085341D">
        <w:tc>
          <w:tcPr>
            <w:tcW w:w="6408" w:type="dxa"/>
          </w:tcPr>
          <w:p w14:paraId="398327E3" w14:textId="77777777" w:rsidR="001708DE" w:rsidRPr="001708DE" w:rsidRDefault="001708DE" w:rsidP="001708DE">
            <w:pPr>
              <w:spacing w:line="276" w:lineRule="auto"/>
              <w:rPr>
                <w:rFonts w:cs="Times New Roman"/>
              </w:rPr>
            </w:pPr>
            <w:r w:rsidRPr="001708DE">
              <w:rPr>
                <w:rFonts w:cs="Times New Roman"/>
              </w:rPr>
              <w:t>Chromic acid</w:t>
            </w:r>
          </w:p>
        </w:tc>
        <w:tc>
          <w:tcPr>
            <w:tcW w:w="1170" w:type="dxa"/>
          </w:tcPr>
          <w:p w14:paraId="398327E4" w14:textId="77777777" w:rsidR="001708DE" w:rsidRPr="001708DE" w:rsidRDefault="001708DE" w:rsidP="001708DE">
            <w:pPr>
              <w:spacing w:line="276" w:lineRule="auto"/>
              <w:rPr>
                <w:rFonts w:cs="Times New Roman"/>
              </w:rPr>
            </w:pPr>
            <w:r w:rsidRPr="001708DE">
              <w:rPr>
                <w:rFonts w:cs="Times New Roman"/>
              </w:rPr>
              <w:t>1899</w:t>
            </w:r>
          </w:p>
        </w:tc>
        <w:tc>
          <w:tcPr>
            <w:tcW w:w="1998" w:type="dxa"/>
          </w:tcPr>
          <w:p w14:paraId="398327E5" w14:textId="77777777" w:rsidR="001708DE" w:rsidRPr="001708DE" w:rsidRDefault="001708DE" w:rsidP="001708DE">
            <w:pPr>
              <w:spacing w:line="276" w:lineRule="auto"/>
              <w:rPr>
                <w:rFonts w:cs="Times New Roman"/>
              </w:rPr>
            </w:pPr>
            <w:r w:rsidRPr="001708DE">
              <w:rPr>
                <w:rFonts w:cs="Times New Roman"/>
              </w:rPr>
              <w:t>7738-94-5</w:t>
            </w:r>
          </w:p>
        </w:tc>
      </w:tr>
      <w:tr w:rsidR="001708DE" w:rsidRPr="001708DE" w14:paraId="398327EA" w14:textId="77777777" w:rsidTr="0085341D">
        <w:tc>
          <w:tcPr>
            <w:tcW w:w="6408" w:type="dxa"/>
          </w:tcPr>
          <w:p w14:paraId="398327E7" w14:textId="77777777" w:rsidR="001708DE" w:rsidRPr="001708DE" w:rsidRDefault="001708DE" w:rsidP="001708DE">
            <w:pPr>
              <w:spacing w:line="276" w:lineRule="auto"/>
              <w:rPr>
                <w:rFonts w:cs="Times New Roman"/>
              </w:rPr>
            </w:pPr>
            <w:r w:rsidRPr="001708DE">
              <w:rPr>
                <w:rFonts w:cs="Times New Roman"/>
              </w:rPr>
              <w:t>Clove oil</w:t>
            </w:r>
          </w:p>
        </w:tc>
        <w:tc>
          <w:tcPr>
            <w:tcW w:w="1170" w:type="dxa"/>
          </w:tcPr>
          <w:p w14:paraId="398327E8" w14:textId="77777777" w:rsidR="001708DE" w:rsidRPr="001708DE" w:rsidRDefault="001708DE" w:rsidP="001708DE">
            <w:pPr>
              <w:spacing w:line="276" w:lineRule="auto"/>
              <w:rPr>
                <w:rFonts w:cs="Times New Roman"/>
              </w:rPr>
            </w:pPr>
            <w:r w:rsidRPr="001708DE">
              <w:rPr>
                <w:rFonts w:cs="Times New Roman"/>
              </w:rPr>
              <w:t>1966</w:t>
            </w:r>
          </w:p>
        </w:tc>
        <w:tc>
          <w:tcPr>
            <w:tcW w:w="1998" w:type="dxa"/>
          </w:tcPr>
          <w:p w14:paraId="398327E9" w14:textId="77777777" w:rsidR="001708DE" w:rsidRPr="001708DE" w:rsidRDefault="001708DE" w:rsidP="001708DE">
            <w:pPr>
              <w:spacing w:line="276" w:lineRule="auto"/>
              <w:rPr>
                <w:rFonts w:cs="Times New Roman"/>
              </w:rPr>
            </w:pPr>
            <w:r w:rsidRPr="001708DE">
              <w:rPr>
                <w:rFonts w:cs="Times New Roman"/>
              </w:rPr>
              <w:t>8000-34-8</w:t>
            </w:r>
          </w:p>
        </w:tc>
      </w:tr>
      <w:tr w:rsidR="001708DE" w:rsidRPr="001708DE" w14:paraId="398327EE" w14:textId="77777777" w:rsidTr="0085341D">
        <w:tc>
          <w:tcPr>
            <w:tcW w:w="6408" w:type="dxa"/>
          </w:tcPr>
          <w:p w14:paraId="398327EB" w14:textId="77777777" w:rsidR="001708DE" w:rsidRPr="001708DE" w:rsidRDefault="001708DE" w:rsidP="001708DE">
            <w:pPr>
              <w:spacing w:line="276" w:lineRule="auto"/>
              <w:rPr>
                <w:rFonts w:cs="Times New Roman"/>
              </w:rPr>
            </w:pPr>
            <w:r w:rsidRPr="001708DE">
              <w:rPr>
                <w:rFonts w:cs="Times New Roman"/>
              </w:rPr>
              <w:lastRenderedPageBreak/>
              <w:t xml:space="preserve">Cobalt nitrate </w:t>
            </w:r>
          </w:p>
        </w:tc>
        <w:tc>
          <w:tcPr>
            <w:tcW w:w="1170" w:type="dxa"/>
          </w:tcPr>
          <w:p w14:paraId="398327EC" w14:textId="77777777" w:rsidR="001708DE" w:rsidRPr="001708DE" w:rsidRDefault="001708DE" w:rsidP="001708DE">
            <w:pPr>
              <w:spacing w:line="276" w:lineRule="auto"/>
              <w:rPr>
                <w:rFonts w:cs="Times New Roman"/>
              </w:rPr>
            </w:pPr>
            <w:r w:rsidRPr="001708DE">
              <w:rPr>
                <w:rFonts w:cs="Times New Roman"/>
              </w:rPr>
              <w:t>1962</w:t>
            </w:r>
          </w:p>
        </w:tc>
        <w:tc>
          <w:tcPr>
            <w:tcW w:w="1998" w:type="dxa"/>
          </w:tcPr>
          <w:p w14:paraId="398327ED" w14:textId="77777777" w:rsidR="001708DE" w:rsidRPr="001708DE" w:rsidRDefault="001708DE" w:rsidP="001708DE">
            <w:pPr>
              <w:spacing w:line="276" w:lineRule="auto"/>
              <w:rPr>
                <w:rFonts w:cs="Times New Roman"/>
              </w:rPr>
            </w:pPr>
            <w:r w:rsidRPr="001708DE">
              <w:rPr>
                <w:rFonts w:cs="Times New Roman"/>
              </w:rPr>
              <w:t>10141-05-6</w:t>
            </w:r>
          </w:p>
        </w:tc>
      </w:tr>
      <w:tr w:rsidR="001708DE" w:rsidRPr="001708DE" w14:paraId="398327F2" w14:textId="77777777" w:rsidTr="0085341D">
        <w:tc>
          <w:tcPr>
            <w:tcW w:w="6408" w:type="dxa"/>
          </w:tcPr>
          <w:p w14:paraId="398327EF" w14:textId="77777777" w:rsidR="001708DE" w:rsidRPr="001708DE" w:rsidRDefault="001708DE" w:rsidP="001708DE">
            <w:pPr>
              <w:spacing w:line="276" w:lineRule="auto"/>
              <w:rPr>
                <w:rFonts w:cs="Times New Roman"/>
              </w:rPr>
            </w:pPr>
            <w:r w:rsidRPr="001708DE">
              <w:rPr>
                <w:rFonts w:cs="Times New Roman"/>
              </w:rPr>
              <w:t>Coconut oil</w:t>
            </w:r>
          </w:p>
        </w:tc>
        <w:tc>
          <w:tcPr>
            <w:tcW w:w="1170" w:type="dxa"/>
          </w:tcPr>
          <w:p w14:paraId="398327F0" w14:textId="77777777" w:rsidR="001708DE" w:rsidRPr="001708DE" w:rsidRDefault="001708DE" w:rsidP="001708DE">
            <w:pPr>
              <w:spacing w:line="276" w:lineRule="auto"/>
              <w:rPr>
                <w:rFonts w:cs="Times New Roman"/>
              </w:rPr>
            </w:pPr>
            <w:r w:rsidRPr="001708DE">
              <w:rPr>
                <w:rFonts w:cs="Times New Roman"/>
              </w:rPr>
              <w:t>1892</w:t>
            </w:r>
          </w:p>
        </w:tc>
        <w:tc>
          <w:tcPr>
            <w:tcW w:w="1998" w:type="dxa"/>
          </w:tcPr>
          <w:p w14:paraId="398327F1" w14:textId="77777777" w:rsidR="001708DE" w:rsidRPr="001708DE" w:rsidRDefault="001708DE" w:rsidP="001708DE">
            <w:pPr>
              <w:spacing w:line="276" w:lineRule="auto"/>
              <w:rPr>
                <w:rFonts w:cs="Times New Roman"/>
              </w:rPr>
            </w:pPr>
            <w:r w:rsidRPr="001708DE">
              <w:rPr>
                <w:rFonts w:cs="Times New Roman"/>
              </w:rPr>
              <w:t>8001-31-8</w:t>
            </w:r>
          </w:p>
        </w:tc>
      </w:tr>
      <w:tr w:rsidR="001708DE" w:rsidRPr="001708DE" w14:paraId="398327F6" w14:textId="77777777" w:rsidTr="0085341D">
        <w:tc>
          <w:tcPr>
            <w:tcW w:w="6408" w:type="dxa"/>
          </w:tcPr>
          <w:p w14:paraId="398327F3" w14:textId="77777777" w:rsidR="001708DE" w:rsidRPr="001708DE" w:rsidRDefault="001708DE" w:rsidP="001708DE">
            <w:pPr>
              <w:spacing w:line="276" w:lineRule="auto"/>
              <w:rPr>
                <w:rFonts w:cs="Times New Roman"/>
              </w:rPr>
            </w:pPr>
            <w:r w:rsidRPr="001708DE">
              <w:rPr>
                <w:rFonts w:cs="Times New Roman"/>
              </w:rPr>
              <w:t>Cocaine hydrochloride</w:t>
            </w:r>
          </w:p>
        </w:tc>
        <w:tc>
          <w:tcPr>
            <w:tcW w:w="1170" w:type="dxa"/>
          </w:tcPr>
          <w:p w14:paraId="398327F4" w14:textId="77777777" w:rsidR="001708DE" w:rsidRPr="001708DE" w:rsidRDefault="001708DE" w:rsidP="001708DE">
            <w:pPr>
              <w:spacing w:line="276" w:lineRule="auto"/>
              <w:rPr>
                <w:rFonts w:cs="Times New Roman"/>
              </w:rPr>
            </w:pPr>
            <w:r w:rsidRPr="001708DE">
              <w:rPr>
                <w:rFonts w:cs="Times New Roman"/>
              </w:rPr>
              <w:t>1944</w:t>
            </w:r>
          </w:p>
        </w:tc>
        <w:tc>
          <w:tcPr>
            <w:tcW w:w="1998" w:type="dxa"/>
          </w:tcPr>
          <w:p w14:paraId="398327F5" w14:textId="77777777" w:rsidR="001708DE" w:rsidRPr="001708DE" w:rsidRDefault="001708DE" w:rsidP="001708DE">
            <w:pPr>
              <w:spacing w:line="276" w:lineRule="auto"/>
              <w:rPr>
                <w:rFonts w:cs="Times New Roman"/>
              </w:rPr>
            </w:pPr>
            <w:r w:rsidRPr="001708DE">
              <w:rPr>
                <w:rFonts w:cs="Times New Roman"/>
              </w:rPr>
              <w:t>53-21-4</w:t>
            </w:r>
          </w:p>
        </w:tc>
      </w:tr>
      <w:tr w:rsidR="001708DE" w:rsidRPr="001708DE" w14:paraId="398327FA" w14:textId="77777777" w:rsidTr="0085341D">
        <w:tc>
          <w:tcPr>
            <w:tcW w:w="6408" w:type="dxa"/>
          </w:tcPr>
          <w:p w14:paraId="398327F7" w14:textId="77777777" w:rsidR="001708DE" w:rsidRPr="001708DE" w:rsidRDefault="001708DE" w:rsidP="001708DE">
            <w:pPr>
              <w:spacing w:line="276" w:lineRule="auto"/>
              <w:rPr>
                <w:rFonts w:cs="Times New Roman"/>
              </w:rPr>
            </w:pPr>
            <w:r w:rsidRPr="001708DE">
              <w:rPr>
                <w:rFonts w:cs="Times New Roman"/>
              </w:rPr>
              <w:t>Cocaine powder</w:t>
            </w:r>
          </w:p>
        </w:tc>
        <w:tc>
          <w:tcPr>
            <w:tcW w:w="1170" w:type="dxa"/>
          </w:tcPr>
          <w:p w14:paraId="398327F8" w14:textId="77777777" w:rsidR="001708DE" w:rsidRPr="001708DE" w:rsidRDefault="001708DE" w:rsidP="001708DE">
            <w:pPr>
              <w:spacing w:line="276" w:lineRule="auto"/>
              <w:rPr>
                <w:rFonts w:cs="Times New Roman"/>
              </w:rPr>
            </w:pPr>
            <w:r w:rsidRPr="001708DE">
              <w:rPr>
                <w:rFonts w:cs="Times New Roman"/>
              </w:rPr>
              <w:t>1899</w:t>
            </w:r>
          </w:p>
        </w:tc>
        <w:tc>
          <w:tcPr>
            <w:tcW w:w="1998" w:type="dxa"/>
          </w:tcPr>
          <w:p w14:paraId="398327F9" w14:textId="77777777" w:rsidR="001708DE" w:rsidRPr="001708DE" w:rsidRDefault="001708DE" w:rsidP="001708DE">
            <w:pPr>
              <w:spacing w:line="276" w:lineRule="auto"/>
              <w:rPr>
                <w:rFonts w:cs="Times New Roman"/>
              </w:rPr>
            </w:pPr>
            <w:r w:rsidRPr="001708DE">
              <w:rPr>
                <w:rFonts w:cs="Times New Roman"/>
              </w:rPr>
              <w:t>53-36-2</w:t>
            </w:r>
          </w:p>
        </w:tc>
      </w:tr>
      <w:tr w:rsidR="001708DE" w:rsidRPr="001708DE" w14:paraId="398327FE" w14:textId="77777777" w:rsidTr="0085341D">
        <w:tc>
          <w:tcPr>
            <w:tcW w:w="6408" w:type="dxa"/>
          </w:tcPr>
          <w:p w14:paraId="398327FB" w14:textId="77777777" w:rsidR="001708DE" w:rsidRPr="001708DE" w:rsidRDefault="001708DE" w:rsidP="001708DE">
            <w:pPr>
              <w:spacing w:line="276" w:lineRule="auto"/>
              <w:rPr>
                <w:rFonts w:cs="Times New Roman"/>
              </w:rPr>
            </w:pPr>
            <w:r w:rsidRPr="001708DE">
              <w:rPr>
                <w:rFonts w:cs="Times New Roman"/>
              </w:rPr>
              <w:t>Copper acetate (cupric acetate)</w:t>
            </w:r>
          </w:p>
        </w:tc>
        <w:tc>
          <w:tcPr>
            <w:tcW w:w="1170" w:type="dxa"/>
          </w:tcPr>
          <w:p w14:paraId="398327FC" w14:textId="77777777" w:rsidR="001708DE" w:rsidRPr="001708DE" w:rsidRDefault="001708DE" w:rsidP="001708DE">
            <w:pPr>
              <w:spacing w:line="276" w:lineRule="auto"/>
              <w:rPr>
                <w:rFonts w:cs="Times New Roman"/>
              </w:rPr>
            </w:pPr>
            <w:r w:rsidRPr="001708DE">
              <w:rPr>
                <w:rFonts w:cs="Times New Roman"/>
              </w:rPr>
              <w:t>1968</w:t>
            </w:r>
          </w:p>
        </w:tc>
        <w:tc>
          <w:tcPr>
            <w:tcW w:w="1998" w:type="dxa"/>
          </w:tcPr>
          <w:p w14:paraId="398327FD" w14:textId="77777777" w:rsidR="001708DE" w:rsidRPr="001708DE" w:rsidRDefault="001708DE" w:rsidP="001708DE">
            <w:pPr>
              <w:spacing w:line="276" w:lineRule="auto"/>
              <w:rPr>
                <w:rFonts w:cs="Times New Roman"/>
              </w:rPr>
            </w:pPr>
            <w:r w:rsidRPr="001708DE">
              <w:rPr>
                <w:rFonts w:cs="Times New Roman"/>
              </w:rPr>
              <w:t>142-71-2</w:t>
            </w:r>
          </w:p>
        </w:tc>
      </w:tr>
      <w:tr w:rsidR="001708DE" w:rsidRPr="001708DE" w14:paraId="39832802" w14:textId="77777777" w:rsidTr="0085341D">
        <w:tc>
          <w:tcPr>
            <w:tcW w:w="6408" w:type="dxa"/>
          </w:tcPr>
          <w:p w14:paraId="398327FF" w14:textId="77777777" w:rsidR="001708DE" w:rsidRPr="001708DE" w:rsidRDefault="001708DE" w:rsidP="001708DE">
            <w:pPr>
              <w:spacing w:line="276" w:lineRule="auto"/>
              <w:rPr>
                <w:rFonts w:cs="Times New Roman"/>
              </w:rPr>
            </w:pPr>
            <w:r w:rsidRPr="001708DE">
              <w:rPr>
                <w:rFonts w:cs="Times New Roman"/>
              </w:rPr>
              <w:t>Copper sulfate</w:t>
            </w:r>
          </w:p>
        </w:tc>
        <w:tc>
          <w:tcPr>
            <w:tcW w:w="1170" w:type="dxa"/>
          </w:tcPr>
          <w:p w14:paraId="39832800" w14:textId="77777777" w:rsidR="001708DE" w:rsidRPr="001708DE" w:rsidRDefault="001708DE" w:rsidP="001708DE">
            <w:pPr>
              <w:spacing w:line="276" w:lineRule="auto"/>
              <w:rPr>
                <w:rFonts w:cs="Times New Roman"/>
              </w:rPr>
            </w:pPr>
            <w:r w:rsidRPr="001708DE">
              <w:rPr>
                <w:rFonts w:cs="Times New Roman"/>
              </w:rPr>
              <w:t>1899</w:t>
            </w:r>
          </w:p>
        </w:tc>
        <w:tc>
          <w:tcPr>
            <w:tcW w:w="1998" w:type="dxa"/>
          </w:tcPr>
          <w:p w14:paraId="39832801" w14:textId="77777777" w:rsidR="001708DE" w:rsidRPr="001708DE" w:rsidRDefault="001708DE" w:rsidP="001708DE">
            <w:pPr>
              <w:spacing w:line="276" w:lineRule="auto"/>
              <w:rPr>
                <w:rFonts w:cs="Times New Roman"/>
              </w:rPr>
            </w:pPr>
            <w:r w:rsidRPr="001708DE">
              <w:rPr>
                <w:rFonts w:cs="Times New Roman"/>
              </w:rPr>
              <w:t>7758-98-7</w:t>
            </w:r>
          </w:p>
        </w:tc>
      </w:tr>
      <w:tr w:rsidR="001708DE" w:rsidRPr="001708DE" w14:paraId="39832806" w14:textId="77777777" w:rsidTr="0085341D">
        <w:tc>
          <w:tcPr>
            <w:tcW w:w="6408" w:type="dxa"/>
          </w:tcPr>
          <w:p w14:paraId="39832803" w14:textId="77777777" w:rsidR="001708DE" w:rsidRPr="001708DE" w:rsidRDefault="001708DE" w:rsidP="001708DE">
            <w:pPr>
              <w:spacing w:line="276" w:lineRule="auto"/>
              <w:rPr>
                <w:rFonts w:cs="Times New Roman"/>
              </w:rPr>
            </w:pPr>
            <w:r w:rsidRPr="001708DE">
              <w:rPr>
                <w:rFonts w:cs="Times New Roman"/>
              </w:rPr>
              <w:t>Corrosive sublimate (mercuric chloride; mercury dichloride; sublimate)</w:t>
            </w:r>
          </w:p>
        </w:tc>
        <w:tc>
          <w:tcPr>
            <w:tcW w:w="1170" w:type="dxa"/>
          </w:tcPr>
          <w:p w14:paraId="39832804" w14:textId="77777777" w:rsidR="001708DE" w:rsidRPr="001708DE" w:rsidRDefault="001708DE" w:rsidP="001708DE">
            <w:pPr>
              <w:spacing w:line="276" w:lineRule="auto"/>
              <w:rPr>
                <w:rFonts w:cs="Times New Roman"/>
              </w:rPr>
            </w:pPr>
            <w:r w:rsidRPr="001708DE">
              <w:rPr>
                <w:rFonts w:cs="Times New Roman"/>
              </w:rPr>
              <w:t>1852</w:t>
            </w:r>
          </w:p>
        </w:tc>
        <w:tc>
          <w:tcPr>
            <w:tcW w:w="1998" w:type="dxa"/>
          </w:tcPr>
          <w:p w14:paraId="39832805" w14:textId="77777777" w:rsidR="001708DE" w:rsidRPr="001708DE" w:rsidRDefault="001708DE" w:rsidP="001708DE">
            <w:pPr>
              <w:spacing w:line="276" w:lineRule="auto"/>
              <w:rPr>
                <w:rFonts w:cs="Times New Roman"/>
              </w:rPr>
            </w:pPr>
            <w:r w:rsidRPr="001708DE">
              <w:rPr>
                <w:rFonts w:cs="Times New Roman"/>
              </w:rPr>
              <w:t>7487-94-7</w:t>
            </w:r>
          </w:p>
        </w:tc>
      </w:tr>
      <w:tr w:rsidR="001708DE" w:rsidRPr="001708DE" w14:paraId="3983280A" w14:textId="77777777" w:rsidTr="0085341D">
        <w:tc>
          <w:tcPr>
            <w:tcW w:w="6408" w:type="dxa"/>
          </w:tcPr>
          <w:p w14:paraId="39832807" w14:textId="77777777" w:rsidR="001708DE" w:rsidRPr="001708DE" w:rsidRDefault="001708DE" w:rsidP="001708DE">
            <w:pPr>
              <w:spacing w:line="276" w:lineRule="auto"/>
              <w:rPr>
                <w:rFonts w:cs="Times New Roman"/>
              </w:rPr>
            </w:pPr>
            <w:r w:rsidRPr="001708DE">
              <w:rPr>
                <w:rFonts w:cs="Times New Roman"/>
              </w:rPr>
              <w:t>Cupric chloride</w:t>
            </w:r>
          </w:p>
        </w:tc>
        <w:tc>
          <w:tcPr>
            <w:tcW w:w="1170" w:type="dxa"/>
          </w:tcPr>
          <w:p w14:paraId="39832808" w14:textId="77777777" w:rsidR="001708DE" w:rsidRPr="001708DE" w:rsidRDefault="001708DE" w:rsidP="001708DE">
            <w:pPr>
              <w:spacing w:line="276" w:lineRule="auto"/>
              <w:rPr>
                <w:rFonts w:cs="Times New Roman"/>
              </w:rPr>
            </w:pPr>
            <w:r w:rsidRPr="001708DE">
              <w:rPr>
                <w:rFonts w:cs="Times New Roman"/>
              </w:rPr>
              <w:t>1985</w:t>
            </w:r>
          </w:p>
        </w:tc>
        <w:tc>
          <w:tcPr>
            <w:tcW w:w="1998" w:type="dxa"/>
          </w:tcPr>
          <w:p w14:paraId="39832809" w14:textId="77777777" w:rsidR="001708DE" w:rsidRPr="001708DE" w:rsidRDefault="001708DE" w:rsidP="001708DE">
            <w:pPr>
              <w:spacing w:line="276" w:lineRule="auto"/>
              <w:rPr>
                <w:rFonts w:cs="Times New Roman"/>
              </w:rPr>
            </w:pPr>
            <w:r w:rsidRPr="001708DE">
              <w:rPr>
                <w:rFonts w:cs="Times New Roman"/>
              </w:rPr>
              <w:t>7447-39-4</w:t>
            </w:r>
          </w:p>
        </w:tc>
      </w:tr>
      <w:tr w:rsidR="001708DE" w:rsidRPr="001708DE" w14:paraId="3983280E" w14:textId="77777777" w:rsidTr="0085341D">
        <w:tc>
          <w:tcPr>
            <w:tcW w:w="6408" w:type="dxa"/>
          </w:tcPr>
          <w:p w14:paraId="3983280B" w14:textId="77777777" w:rsidR="001708DE" w:rsidRPr="001708DE" w:rsidRDefault="001708DE" w:rsidP="001708DE">
            <w:pPr>
              <w:spacing w:line="276" w:lineRule="auto"/>
              <w:rPr>
                <w:rFonts w:cs="Times New Roman"/>
              </w:rPr>
            </w:pPr>
            <w:r w:rsidRPr="001708DE">
              <w:rPr>
                <w:rFonts w:cs="Times New Roman"/>
              </w:rPr>
              <w:t>Cyanide</w:t>
            </w:r>
          </w:p>
        </w:tc>
        <w:tc>
          <w:tcPr>
            <w:tcW w:w="1170" w:type="dxa"/>
          </w:tcPr>
          <w:p w14:paraId="3983280C" w14:textId="77777777" w:rsidR="001708DE" w:rsidRPr="001708DE" w:rsidRDefault="001708DE" w:rsidP="001708DE">
            <w:pPr>
              <w:spacing w:line="276" w:lineRule="auto"/>
              <w:rPr>
                <w:rFonts w:cs="Times New Roman"/>
              </w:rPr>
            </w:pPr>
            <w:r w:rsidRPr="001708DE">
              <w:rPr>
                <w:rFonts w:cs="Times New Roman"/>
              </w:rPr>
              <w:t>1955</w:t>
            </w:r>
          </w:p>
        </w:tc>
        <w:tc>
          <w:tcPr>
            <w:tcW w:w="1998" w:type="dxa"/>
          </w:tcPr>
          <w:p w14:paraId="3983280D" w14:textId="77777777" w:rsidR="001708DE" w:rsidRPr="001708DE" w:rsidRDefault="001708DE" w:rsidP="001708DE">
            <w:pPr>
              <w:spacing w:line="276" w:lineRule="auto"/>
              <w:rPr>
                <w:rFonts w:cs="Times New Roman"/>
              </w:rPr>
            </w:pPr>
            <w:r w:rsidRPr="001708DE">
              <w:rPr>
                <w:rFonts w:cs="Times New Roman"/>
              </w:rPr>
              <w:t>74-90-8</w:t>
            </w:r>
          </w:p>
        </w:tc>
      </w:tr>
      <w:tr w:rsidR="001708DE" w:rsidRPr="001708DE" w14:paraId="39832812" w14:textId="77777777" w:rsidTr="0085341D">
        <w:tc>
          <w:tcPr>
            <w:tcW w:w="6408" w:type="dxa"/>
          </w:tcPr>
          <w:p w14:paraId="3983280F" w14:textId="77777777" w:rsidR="001708DE" w:rsidRPr="001708DE" w:rsidRDefault="001708DE" w:rsidP="001708DE">
            <w:pPr>
              <w:spacing w:line="276" w:lineRule="auto"/>
              <w:rPr>
                <w:rFonts w:cs="Times New Roman"/>
              </w:rPr>
            </w:pPr>
            <w:r w:rsidRPr="001708DE">
              <w:rPr>
                <w:rFonts w:cs="Times New Roman"/>
              </w:rPr>
              <w:t>Dibasic sodium phosphate</w:t>
            </w:r>
          </w:p>
        </w:tc>
        <w:tc>
          <w:tcPr>
            <w:tcW w:w="1170" w:type="dxa"/>
          </w:tcPr>
          <w:p w14:paraId="39832810" w14:textId="77777777" w:rsidR="001708DE" w:rsidRPr="001708DE" w:rsidRDefault="001708DE" w:rsidP="001708DE">
            <w:pPr>
              <w:spacing w:line="276" w:lineRule="auto"/>
              <w:rPr>
                <w:rFonts w:cs="Times New Roman"/>
              </w:rPr>
            </w:pPr>
            <w:r w:rsidRPr="001708DE">
              <w:rPr>
                <w:rFonts w:cs="Times New Roman"/>
              </w:rPr>
              <w:t>1951</w:t>
            </w:r>
          </w:p>
        </w:tc>
        <w:tc>
          <w:tcPr>
            <w:tcW w:w="1998" w:type="dxa"/>
          </w:tcPr>
          <w:p w14:paraId="39832811" w14:textId="77777777" w:rsidR="001708DE" w:rsidRPr="001708DE" w:rsidRDefault="001708DE" w:rsidP="001708DE">
            <w:pPr>
              <w:spacing w:line="276" w:lineRule="auto"/>
              <w:rPr>
                <w:rFonts w:cs="Times New Roman"/>
              </w:rPr>
            </w:pPr>
            <w:r w:rsidRPr="001708DE">
              <w:rPr>
                <w:rFonts w:cs="Times New Roman"/>
              </w:rPr>
              <w:t>7558-79-4</w:t>
            </w:r>
          </w:p>
        </w:tc>
      </w:tr>
      <w:tr w:rsidR="001708DE" w:rsidRPr="001708DE" w14:paraId="39832816" w14:textId="77777777" w:rsidTr="0085341D">
        <w:tc>
          <w:tcPr>
            <w:tcW w:w="6408" w:type="dxa"/>
          </w:tcPr>
          <w:p w14:paraId="39832813" w14:textId="77777777" w:rsidR="001708DE" w:rsidRPr="001708DE" w:rsidRDefault="001708DE" w:rsidP="001708DE">
            <w:pPr>
              <w:spacing w:line="276" w:lineRule="auto"/>
              <w:rPr>
                <w:rFonts w:cs="Times New Roman"/>
              </w:rPr>
            </w:pPr>
            <w:r w:rsidRPr="001708DE">
              <w:rPr>
                <w:rFonts w:cs="Times New Roman"/>
              </w:rPr>
              <w:t>Dioxane</w:t>
            </w:r>
          </w:p>
        </w:tc>
        <w:tc>
          <w:tcPr>
            <w:tcW w:w="1170" w:type="dxa"/>
          </w:tcPr>
          <w:p w14:paraId="39832814" w14:textId="77777777" w:rsidR="001708DE" w:rsidRPr="001708DE" w:rsidRDefault="001708DE" w:rsidP="001708DE">
            <w:pPr>
              <w:spacing w:line="276" w:lineRule="auto"/>
              <w:rPr>
                <w:rFonts w:cs="Times New Roman"/>
              </w:rPr>
            </w:pPr>
            <w:r w:rsidRPr="001708DE">
              <w:rPr>
                <w:rFonts w:cs="Times New Roman"/>
              </w:rPr>
              <w:t>1964</w:t>
            </w:r>
          </w:p>
        </w:tc>
        <w:tc>
          <w:tcPr>
            <w:tcW w:w="1998" w:type="dxa"/>
          </w:tcPr>
          <w:p w14:paraId="39832815" w14:textId="77777777" w:rsidR="001708DE" w:rsidRPr="001708DE" w:rsidRDefault="001708DE" w:rsidP="001708DE">
            <w:pPr>
              <w:spacing w:line="276" w:lineRule="auto"/>
              <w:rPr>
                <w:rFonts w:cs="Times New Roman"/>
              </w:rPr>
            </w:pPr>
            <w:r w:rsidRPr="001708DE">
              <w:rPr>
                <w:rFonts w:cs="Times New Roman"/>
              </w:rPr>
              <w:t>123-91-1</w:t>
            </w:r>
          </w:p>
        </w:tc>
      </w:tr>
      <w:tr w:rsidR="001708DE" w:rsidRPr="001708DE" w14:paraId="3983281A" w14:textId="77777777" w:rsidTr="0085341D">
        <w:tc>
          <w:tcPr>
            <w:tcW w:w="6408" w:type="dxa"/>
          </w:tcPr>
          <w:p w14:paraId="39832817" w14:textId="77777777" w:rsidR="001708DE" w:rsidRPr="001708DE" w:rsidRDefault="001708DE" w:rsidP="001708DE">
            <w:pPr>
              <w:spacing w:line="276" w:lineRule="auto"/>
              <w:rPr>
                <w:rFonts w:cs="Times New Roman"/>
              </w:rPr>
            </w:pPr>
            <w:r w:rsidRPr="001708DE">
              <w:rPr>
                <w:rFonts w:cs="Times New Roman"/>
              </w:rPr>
              <w:t>Dowicil [1-(3-chlorallyl)5,7-triaza-1-azoniaadamantane chloride]</w:t>
            </w:r>
          </w:p>
        </w:tc>
        <w:tc>
          <w:tcPr>
            <w:tcW w:w="1170" w:type="dxa"/>
          </w:tcPr>
          <w:p w14:paraId="39832818" w14:textId="77777777" w:rsidR="001708DE" w:rsidRPr="001708DE" w:rsidRDefault="001708DE" w:rsidP="001708DE">
            <w:pPr>
              <w:spacing w:line="276" w:lineRule="auto"/>
              <w:rPr>
                <w:rFonts w:cs="Times New Roman"/>
              </w:rPr>
            </w:pPr>
            <w:r w:rsidRPr="001708DE">
              <w:rPr>
                <w:rFonts w:cs="Times New Roman"/>
              </w:rPr>
              <w:t>1979</w:t>
            </w:r>
          </w:p>
        </w:tc>
        <w:tc>
          <w:tcPr>
            <w:tcW w:w="1998" w:type="dxa"/>
          </w:tcPr>
          <w:p w14:paraId="39832819" w14:textId="77777777" w:rsidR="001708DE" w:rsidRPr="001708DE" w:rsidRDefault="001708DE" w:rsidP="001708DE">
            <w:pPr>
              <w:spacing w:line="276" w:lineRule="auto"/>
              <w:rPr>
                <w:rFonts w:cs="Times New Roman"/>
              </w:rPr>
            </w:pPr>
            <w:r w:rsidRPr="001708DE">
              <w:rPr>
                <w:rFonts w:cs="Times New Roman"/>
              </w:rPr>
              <w:t>none</w:t>
            </w:r>
          </w:p>
        </w:tc>
      </w:tr>
      <w:tr w:rsidR="001708DE" w:rsidRPr="001708DE" w14:paraId="3983281E" w14:textId="77777777" w:rsidTr="0085341D">
        <w:tc>
          <w:tcPr>
            <w:tcW w:w="6408" w:type="dxa"/>
          </w:tcPr>
          <w:p w14:paraId="3983281B" w14:textId="77777777" w:rsidR="001708DE" w:rsidRPr="001708DE" w:rsidRDefault="001708DE" w:rsidP="001708DE">
            <w:pPr>
              <w:spacing w:line="276" w:lineRule="auto"/>
              <w:rPr>
                <w:rFonts w:cs="Times New Roman"/>
              </w:rPr>
            </w:pPr>
            <w:r w:rsidRPr="001708DE">
              <w:rPr>
                <w:rFonts w:cs="Times New Roman"/>
              </w:rPr>
              <w:t>Epsom salts (magnesium sulfate)</w:t>
            </w:r>
          </w:p>
        </w:tc>
        <w:tc>
          <w:tcPr>
            <w:tcW w:w="1170" w:type="dxa"/>
          </w:tcPr>
          <w:p w14:paraId="3983281C" w14:textId="77777777" w:rsidR="001708DE" w:rsidRPr="001708DE" w:rsidRDefault="001708DE" w:rsidP="001708DE">
            <w:pPr>
              <w:spacing w:line="276" w:lineRule="auto"/>
              <w:rPr>
                <w:rFonts w:cs="Times New Roman"/>
              </w:rPr>
            </w:pPr>
            <w:r w:rsidRPr="001708DE">
              <w:rPr>
                <w:rFonts w:cs="Times New Roman"/>
              </w:rPr>
              <w:t>1895</w:t>
            </w:r>
          </w:p>
        </w:tc>
        <w:tc>
          <w:tcPr>
            <w:tcW w:w="1998" w:type="dxa"/>
          </w:tcPr>
          <w:p w14:paraId="3983281D" w14:textId="77777777" w:rsidR="001708DE" w:rsidRPr="001708DE" w:rsidRDefault="001708DE" w:rsidP="001708DE">
            <w:pPr>
              <w:spacing w:line="276" w:lineRule="auto"/>
              <w:rPr>
                <w:rFonts w:cs="Times New Roman"/>
              </w:rPr>
            </w:pPr>
            <w:r w:rsidRPr="001708DE">
              <w:rPr>
                <w:rFonts w:cs="Times New Roman"/>
              </w:rPr>
              <w:t>7487-88-9</w:t>
            </w:r>
          </w:p>
        </w:tc>
      </w:tr>
      <w:tr w:rsidR="001708DE" w:rsidRPr="001708DE" w14:paraId="39832822" w14:textId="77777777" w:rsidTr="0085341D">
        <w:tc>
          <w:tcPr>
            <w:tcW w:w="6408" w:type="dxa"/>
          </w:tcPr>
          <w:p w14:paraId="3983281F" w14:textId="77777777" w:rsidR="001708DE" w:rsidRPr="001708DE" w:rsidRDefault="001708DE" w:rsidP="001708DE">
            <w:pPr>
              <w:spacing w:line="276" w:lineRule="auto"/>
              <w:rPr>
                <w:rFonts w:cs="Times New Roman"/>
              </w:rPr>
            </w:pPr>
            <w:r w:rsidRPr="001708DE">
              <w:rPr>
                <w:rFonts w:cs="Times New Roman"/>
              </w:rPr>
              <w:t>Ether</w:t>
            </w:r>
          </w:p>
        </w:tc>
        <w:tc>
          <w:tcPr>
            <w:tcW w:w="1170" w:type="dxa"/>
          </w:tcPr>
          <w:p w14:paraId="39832820" w14:textId="77777777" w:rsidR="001708DE" w:rsidRPr="001708DE" w:rsidRDefault="001708DE" w:rsidP="001708DE">
            <w:pPr>
              <w:spacing w:line="276" w:lineRule="auto"/>
              <w:rPr>
                <w:rFonts w:cs="Times New Roman"/>
              </w:rPr>
            </w:pPr>
            <w:r w:rsidRPr="001708DE">
              <w:rPr>
                <w:rFonts w:cs="Times New Roman"/>
              </w:rPr>
              <w:t>1955</w:t>
            </w:r>
          </w:p>
        </w:tc>
        <w:tc>
          <w:tcPr>
            <w:tcW w:w="1998" w:type="dxa"/>
          </w:tcPr>
          <w:p w14:paraId="39832821" w14:textId="77777777" w:rsidR="001708DE" w:rsidRPr="001708DE" w:rsidRDefault="001708DE" w:rsidP="001708DE">
            <w:pPr>
              <w:spacing w:line="276" w:lineRule="auto"/>
              <w:rPr>
                <w:rFonts w:cs="Times New Roman"/>
              </w:rPr>
            </w:pPr>
            <w:r w:rsidRPr="001708DE">
              <w:rPr>
                <w:rFonts w:cs="Times New Roman"/>
              </w:rPr>
              <w:t>7578-38-4</w:t>
            </w:r>
          </w:p>
        </w:tc>
      </w:tr>
      <w:tr w:rsidR="001708DE" w:rsidRPr="001708DE" w14:paraId="39832826" w14:textId="77777777" w:rsidTr="0085341D">
        <w:tc>
          <w:tcPr>
            <w:tcW w:w="6408" w:type="dxa"/>
          </w:tcPr>
          <w:p w14:paraId="39832823" w14:textId="77777777" w:rsidR="001708DE" w:rsidRPr="001708DE" w:rsidRDefault="001708DE" w:rsidP="001708DE">
            <w:pPr>
              <w:spacing w:line="276" w:lineRule="auto"/>
              <w:rPr>
                <w:rFonts w:cs="Times New Roman"/>
              </w:rPr>
            </w:pPr>
            <w:r w:rsidRPr="001708DE">
              <w:rPr>
                <w:rFonts w:cs="Times New Roman"/>
              </w:rPr>
              <w:t>Ethyl alcohol</w:t>
            </w:r>
          </w:p>
        </w:tc>
        <w:tc>
          <w:tcPr>
            <w:tcW w:w="1170" w:type="dxa"/>
          </w:tcPr>
          <w:p w14:paraId="39832824" w14:textId="77777777" w:rsidR="001708DE" w:rsidRPr="001708DE" w:rsidRDefault="001708DE" w:rsidP="001708DE">
            <w:pPr>
              <w:spacing w:line="276" w:lineRule="auto"/>
              <w:rPr>
                <w:rFonts w:cs="Times New Roman"/>
              </w:rPr>
            </w:pPr>
            <w:r w:rsidRPr="001708DE">
              <w:rPr>
                <w:rFonts w:cs="Times New Roman"/>
              </w:rPr>
              <w:t>1662</w:t>
            </w:r>
          </w:p>
        </w:tc>
        <w:tc>
          <w:tcPr>
            <w:tcW w:w="1998" w:type="dxa"/>
          </w:tcPr>
          <w:p w14:paraId="39832825" w14:textId="77777777" w:rsidR="001708DE" w:rsidRPr="001708DE" w:rsidRDefault="001708DE" w:rsidP="001708DE">
            <w:pPr>
              <w:spacing w:line="276" w:lineRule="auto"/>
              <w:rPr>
                <w:rFonts w:cs="Times New Roman"/>
              </w:rPr>
            </w:pPr>
            <w:r w:rsidRPr="001708DE">
              <w:rPr>
                <w:rFonts w:cs="Times New Roman"/>
              </w:rPr>
              <w:t>64-17-5</w:t>
            </w:r>
          </w:p>
        </w:tc>
      </w:tr>
      <w:tr w:rsidR="001708DE" w:rsidRPr="001708DE" w14:paraId="3983282A" w14:textId="77777777" w:rsidTr="0085341D">
        <w:tc>
          <w:tcPr>
            <w:tcW w:w="6408" w:type="dxa"/>
          </w:tcPr>
          <w:p w14:paraId="39832827" w14:textId="77777777" w:rsidR="001708DE" w:rsidRPr="001708DE" w:rsidRDefault="001708DE" w:rsidP="001708DE">
            <w:pPr>
              <w:spacing w:line="276" w:lineRule="auto"/>
              <w:rPr>
                <w:rFonts w:cs="Times New Roman"/>
              </w:rPr>
            </w:pPr>
            <w:r w:rsidRPr="001708DE">
              <w:rPr>
                <w:rFonts w:cs="Times New Roman"/>
              </w:rPr>
              <w:t>Ethyl bromide (bromoethane)</w:t>
            </w:r>
          </w:p>
        </w:tc>
        <w:tc>
          <w:tcPr>
            <w:tcW w:w="1170" w:type="dxa"/>
          </w:tcPr>
          <w:p w14:paraId="39832828" w14:textId="77777777" w:rsidR="001708DE" w:rsidRPr="001708DE" w:rsidRDefault="001708DE" w:rsidP="001708DE">
            <w:pPr>
              <w:spacing w:line="276" w:lineRule="auto"/>
              <w:rPr>
                <w:rFonts w:cs="Times New Roman"/>
              </w:rPr>
            </w:pPr>
            <w:r w:rsidRPr="001708DE">
              <w:rPr>
                <w:rFonts w:cs="Times New Roman"/>
              </w:rPr>
              <w:t>1955</w:t>
            </w:r>
          </w:p>
        </w:tc>
        <w:tc>
          <w:tcPr>
            <w:tcW w:w="1998" w:type="dxa"/>
          </w:tcPr>
          <w:p w14:paraId="39832829" w14:textId="77777777" w:rsidR="001708DE" w:rsidRPr="001708DE" w:rsidRDefault="001708DE" w:rsidP="001708DE">
            <w:pPr>
              <w:spacing w:line="276" w:lineRule="auto"/>
              <w:rPr>
                <w:rFonts w:cs="Times New Roman"/>
              </w:rPr>
            </w:pPr>
            <w:r w:rsidRPr="001708DE">
              <w:rPr>
                <w:rFonts w:cs="Times New Roman"/>
              </w:rPr>
              <w:t>74-96-4</w:t>
            </w:r>
          </w:p>
        </w:tc>
      </w:tr>
      <w:tr w:rsidR="001708DE" w:rsidRPr="001708DE" w14:paraId="3983282E" w14:textId="77777777" w:rsidTr="0085341D">
        <w:tc>
          <w:tcPr>
            <w:tcW w:w="6408" w:type="dxa"/>
          </w:tcPr>
          <w:p w14:paraId="3983282B" w14:textId="77777777" w:rsidR="001708DE" w:rsidRPr="001708DE" w:rsidRDefault="001708DE" w:rsidP="001708DE">
            <w:pPr>
              <w:spacing w:line="276" w:lineRule="auto"/>
              <w:rPr>
                <w:rFonts w:cs="Times New Roman"/>
              </w:rPr>
            </w:pPr>
            <w:r w:rsidRPr="001708DE">
              <w:rPr>
                <w:rFonts w:cs="Times New Roman"/>
              </w:rPr>
              <w:t>Ethylene glycol</w:t>
            </w:r>
          </w:p>
        </w:tc>
        <w:tc>
          <w:tcPr>
            <w:tcW w:w="1170" w:type="dxa"/>
          </w:tcPr>
          <w:p w14:paraId="3983282C" w14:textId="77777777" w:rsidR="001708DE" w:rsidRPr="001708DE" w:rsidRDefault="001708DE" w:rsidP="001708DE">
            <w:pPr>
              <w:spacing w:line="276" w:lineRule="auto"/>
              <w:rPr>
                <w:rFonts w:cs="Times New Roman"/>
              </w:rPr>
            </w:pPr>
            <w:r w:rsidRPr="001708DE">
              <w:rPr>
                <w:rFonts w:cs="Times New Roman"/>
              </w:rPr>
              <w:t>1965</w:t>
            </w:r>
          </w:p>
        </w:tc>
        <w:tc>
          <w:tcPr>
            <w:tcW w:w="1998" w:type="dxa"/>
          </w:tcPr>
          <w:p w14:paraId="3983282D" w14:textId="77777777" w:rsidR="001708DE" w:rsidRPr="001708DE" w:rsidRDefault="001708DE" w:rsidP="001708DE">
            <w:pPr>
              <w:spacing w:line="276" w:lineRule="auto"/>
              <w:rPr>
                <w:rFonts w:cs="Times New Roman"/>
              </w:rPr>
            </w:pPr>
            <w:r w:rsidRPr="001708DE">
              <w:rPr>
                <w:rFonts w:cs="Times New Roman"/>
              </w:rPr>
              <w:t>107-21-1</w:t>
            </w:r>
          </w:p>
        </w:tc>
      </w:tr>
      <w:tr w:rsidR="001708DE" w:rsidRPr="001708DE" w14:paraId="39832832" w14:textId="77777777" w:rsidTr="0085341D">
        <w:tc>
          <w:tcPr>
            <w:tcW w:w="6408" w:type="dxa"/>
          </w:tcPr>
          <w:p w14:paraId="3983282F" w14:textId="77777777" w:rsidR="001708DE" w:rsidRPr="001708DE" w:rsidRDefault="001708DE" w:rsidP="001708DE">
            <w:pPr>
              <w:spacing w:line="276" w:lineRule="auto"/>
              <w:rPr>
                <w:rFonts w:cs="Times New Roman"/>
              </w:rPr>
            </w:pPr>
            <w:r w:rsidRPr="001708DE">
              <w:rPr>
                <w:rFonts w:cs="Times New Roman"/>
              </w:rPr>
              <w:t>Ethylene glycol monophenyl ether</w:t>
            </w:r>
          </w:p>
        </w:tc>
        <w:tc>
          <w:tcPr>
            <w:tcW w:w="1170" w:type="dxa"/>
          </w:tcPr>
          <w:p w14:paraId="39832830" w14:textId="77777777" w:rsidR="001708DE" w:rsidRPr="001708DE" w:rsidRDefault="001708DE" w:rsidP="001708DE">
            <w:pPr>
              <w:spacing w:line="276" w:lineRule="auto"/>
              <w:rPr>
                <w:rFonts w:cs="Times New Roman"/>
              </w:rPr>
            </w:pPr>
            <w:r w:rsidRPr="001708DE">
              <w:rPr>
                <w:rFonts w:cs="Times New Roman"/>
              </w:rPr>
              <w:t>1956</w:t>
            </w:r>
          </w:p>
        </w:tc>
        <w:tc>
          <w:tcPr>
            <w:tcW w:w="1998" w:type="dxa"/>
          </w:tcPr>
          <w:p w14:paraId="39832831" w14:textId="77777777" w:rsidR="001708DE" w:rsidRPr="001708DE" w:rsidRDefault="001708DE" w:rsidP="001708DE">
            <w:pPr>
              <w:spacing w:line="276" w:lineRule="auto"/>
              <w:rPr>
                <w:rFonts w:cs="Times New Roman"/>
              </w:rPr>
            </w:pPr>
            <w:r w:rsidRPr="001708DE">
              <w:rPr>
                <w:rFonts w:cs="Times New Roman"/>
              </w:rPr>
              <w:t>122-99-6</w:t>
            </w:r>
          </w:p>
        </w:tc>
      </w:tr>
      <w:tr w:rsidR="001708DE" w:rsidRPr="001708DE" w14:paraId="39832836" w14:textId="77777777" w:rsidTr="0085341D">
        <w:tc>
          <w:tcPr>
            <w:tcW w:w="6408" w:type="dxa"/>
          </w:tcPr>
          <w:p w14:paraId="39832833" w14:textId="77777777" w:rsidR="001708DE" w:rsidRPr="001708DE" w:rsidRDefault="001708DE" w:rsidP="001708DE">
            <w:pPr>
              <w:spacing w:line="276" w:lineRule="auto"/>
              <w:rPr>
                <w:rFonts w:cs="Times New Roman"/>
              </w:rPr>
            </w:pPr>
            <w:r w:rsidRPr="001708DE">
              <w:rPr>
                <w:rFonts w:cs="Times New Roman"/>
              </w:rPr>
              <w:t>Eucaine (ß-eucaine hydrochloride)</w:t>
            </w:r>
          </w:p>
        </w:tc>
        <w:tc>
          <w:tcPr>
            <w:tcW w:w="1170" w:type="dxa"/>
          </w:tcPr>
          <w:p w14:paraId="39832834" w14:textId="77777777" w:rsidR="001708DE" w:rsidRPr="001708DE" w:rsidRDefault="001708DE" w:rsidP="001708DE">
            <w:pPr>
              <w:spacing w:line="276" w:lineRule="auto"/>
              <w:rPr>
                <w:rFonts w:cs="Times New Roman"/>
              </w:rPr>
            </w:pPr>
            <w:r w:rsidRPr="001708DE">
              <w:rPr>
                <w:rFonts w:cs="Times New Roman"/>
              </w:rPr>
              <w:t>1979</w:t>
            </w:r>
          </w:p>
        </w:tc>
        <w:tc>
          <w:tcPr>
            <w:tcW w:w="1998" w:type="dxa"/>
          </w:tcPr>
          <w:p w14:paraId="39832835" w14:textId="77777777" w:rsidR="001708DE" w:rsidRPr="001708DE" w:rsidRDefault="001708DE" w:rsidP="001708DE">
            <w:pPr>
              <w:spacing w:line="276" w:lineRule="auto"/>
              <w:rPr>
                <w:rFonts w:cs="Times New Roman"/>
              </w:rPr>
            </w:pPr>
            <w:r w:rsidRPr="001708DE">
              <w:rPr>
                <w:rFonts w:cs="Times New Roman"/>
              </w:rPr>
              <w:t>500-34-5</w:t>
            </w:r>
          </w:p>
        </w:tc>
      </w:tr>
      <w:tr w:rsidR="001708DE" w:rsidRPr="001708DE" w14:paraId="3983283A" w14:textId="77777777" w:rsidTr="0085341D">
        <w:tc>
          <w:tcPr>
            <w:tcW w:w="6408" w:type="dxa"/>
          </w:tcPr>
          <w:p w14:paraId="39832837" w14:textId="77777777" w:rsidR="001708DE" w:rsidRPr="001708DE" w:rsidRDefault="001708DE" w:rsidP="001708DE">
            <w:pPr>
              <w:spacing w:line="276" w:lineRule="auto"/>
              <w:rPr>
                <w:rFonts w:cs="Times New Roman"/>
              </w:rPr>
            </w:pPr>
            <w:r w:rsidRPr="001708DE">
              <w:rPr>
                <w:rFonts w:cs="Times New Roman"/>
              </w:rPr>
              <w:t>Formaldehyde</w:t>
            </w:r>
          </w:p>
        </w:tc>
        <w:tc>
          <w:tcPr>
            <w:tcW w:w="1170" w:type="dxa"/>
          </w:tcPr>
          <w:p w14:paraId="39832838" w14:textId="77777777" w:rsidR="001708DE" w:rsidRPr="001708DE" w:rsidRDefault="001708DE" w:rsidP="001708DE">
            <w:pPr>
              <w:spacing w:line="276" w:lineRule="auto"/>
              <w:rPr>
                <w:rFonts w:cs="Times New Roman"/>
              </w:rPr>
            </w:pPr>
            <w:r w:rsidRPr="001708DE">
              <w:rPr>
                <w:rFonts w:cs="Times New Roman"/>
              </w:rPr>
              <w:t>1893</w:t>
            </w:r>
          </w:p>
        </w:tc>
        <w:tc>
          <w:tcPr>
            <w:tcW w:w="1998" w:type="dxa"/>
          </w:tcPr>
          <w:p w14:paraId="39832839" w14:textId="77777777" w:rsidR="001708DE" w:rsidRPr="001708DE" w:rsidRDefault="001708DE" w:rsidP="001708DE">
            <w:pPr>
              <w:spacing w:line="276" w:lineRule="auto"/>
              <w:rPr>
                <w:rFonts w:cs="Times New Roman"/>
              </w:rPr>
            </w:pPr>
            <w:r w:rsidRPr="001708DE">
              <w:rPr>
                <w:rFonts w:cs="Times New Roman"/>
              </w:rPr>
              <w:t>50-00-0</w:t>
            </w:r>
          </w:p>
        </w:tc>
      </w:tr>
      <w:tr w:rsidR="001708DE" w:rsidRPr="001708DE" w14:paraId="3983283E" w14:textId="77777777" w:rsidTr="0085341D">
        <w:tc>
          <w:tcPr>
            <w:tcW w:w="6408" w:type="dxa"/>
          </w:tcPr>
          <w:p w14:paraId="3983283B" w14:textId="77777777" w:rsidR="001708DE" w:rsidRPr="001708DE" w:rsidRDefault="001708DE" w:rsidP="001708DE">
            <w:pPr>
              <w:spacing w:line="276" w:lineRule="auto"/>
              <w:rPr>
                <w:rFonts w:cs="Times New Roman"/>
              </w:rPr>
            </w:pPr>
            <w:r w:rsidRPr="001708DE">
              <w:rPr>
                <w:rFonts w:cs="Times New Roman"/>
              </w:rPr>
              <w:t>Glacial acetic acid (= undiluted acetic acid)</w:t>
            </w:r>
          </w:p>
        </w:tc>
        <w:tc>
          <w:tcPr>
            <w:tcW w:w="1170" w:type="dxa"/>
          </w:tcPr>
          <w:p w14:paraId="3983283C" w14:textId="77777777" w:rsidR="001708DE" w:rsidRPr="001708DE" w:rsidRDefault="001708DE" w:rsidP="001708DE">
            <w:pPr>
              <w:spacing w:line="276" w:lineRule="auto"/>
              <w:rPr>
                <w:rFonts w:cs="Times New Roman"/>
              </w:rPr>
            </w:pPr>
            <w:r w:rsidRPr="001708DE">
              <w:rPr>
                <w:rFonts w:cs="Times New Roman"/>
              </w:rPr>
              <w:t>1899</w:t>
            </w:r>
          </w:p>
        </w:tc>
        <w:tc>
          <w:tcPr>
            <w:tcW w:w="1998" w:type="dxa"/>
          </w:tcPr>
          <w:p w14:paraId="3983283D" w14:textId="77777777" w:rsidR="001708DE" w:rsidRPr="001708DE" w:rsidRDefault="001708DE" w:rsidP="001708DE">
            <w:pPr>
              <w:spacing w:line="276" w:lineRule="auto"/>
              <w:rPr>
                <w:rFonts w:cs="Times New Roman"/>
              </w:rPr>
            </w:pPr>
            <w:r w:rsidRPr="001708DE">
              <w:rPr>
                <w:rFonts w:cs="Times New Roman"/>
              </w:rPr>
              <w:t>64-19-7</w:t>
            </w:r>
          </w:p>
        </w:tc>
      </w:tr>
      <w:tr w:rsidR="001708DE" w:rsidRPr="001708DE" w14:paraId="39832842" w14:textId="77777777" w:rsidTr="0085341D">
        <w:tc>
          <w:tcPr>
            <w:tcW w:w="6408" w:type="dxa"/>
          </w:tcPr>
          <w:p w14:paraId="3983283F" w14:textId="77777777" w:rsidR="001708DE" w:rsidRPr="001708DE" w:rsidRDefault="001708DE" w:rsidP="001708DE">
            <w:pPr>
              <w:spacing w:line="276" w:lineRule="auto"/>
              <w:rPr>
                <w:rFonts w:cs="Times New Roman"/>
              </w:rPr>
            </w:pPr>
            <w:r w:rsidRPr="001708DE">
              <w:rPr>
                <w:rFonts w:cs="Times New Roman"/>
              </w:rPr>
              <w:t>Gluteraldehyde</w:t>
            </w:r>
          </w:p>
        </w:tc>
        <w:tc>
          <w:tcPr>
            <w:tcW w:w="1170" w:type="dxa"/>
          </w:tcPr>
          <w:p w14:paraId="39832840" w14:textId="77777777" w:rsidR="001708DE" w:rsidRPr="001708DE" w:rsidRDefault="001708DE" w:rsidP="001708DE">
            <w:pPr>
              <w:spacing w:line="276" w:lineRule="auto"/>
              <w:rPr>
                <w:rFonts w:cs="Times New Roman"/>
              </w:rPr>
            </w:pPr>
            <w:r w:rsidRPr="001708DE">
              <w:rPr>
                <w:rFonts w:cs="Times New Roman"/>
              </w:rPr>
              <w:t>1976</w:t>
            </w:r>
          </w:p>
        </w:tc>
        <w:tc>
          <w:tcPr>
            <w:tcW w:w="1998" w:type="dxa"/>
          </w:tcPr>
          <w:p w14:paraId="39832841" w14:textId="77777777" w:rsidR="001708DE" w:rsidRPr="001708DE" w:rsidRDefault="001708DE" w:rsidP="001708DE">
            <w:pPr>
              <w:spacing w:line="276" w:lineRule="auto"/>
              <w:rPr>
                <w:rFonts w:cs="Times New Roman"/>
              </w:rPr>
            </w:pPr>
            <w:r w:rsidRPr="001708DE">
              <w:rPr>
                <w:rFonts w:cs="Times New Roman"/>
              </w:rPr>
              <w:t>90045-36-6</w:t>
            </w:r>
          </w:p>
        </w:tc>
      </w:tr>
      <w:tr w:rsidR="001708DE" w:rsidRPr="001708DE" w14:paraId="39832846" w14:textId="77777777" w:rsidTr="0085341D">
        <w:tc>
          <w:tcPr>
            <w:tcW w:w="6408" w:type="dxa"/>
          </w:tcPr>
          <w:p w14:paraId="39832843" w14:textId="77777777" w:rsidR="001708DE" w:rsidRPr="001708DE" w:rsidRDefault="001708DE" w:rsidP="001708DE">
            <w:pPr>
              <w:spacing w:line="276" w:lineRule="auto"/>
              <w:rPr>
                <w:rFonts w:cs="Times New Roman"/>
              </w:rPr>
            </w:pPr>
            <w:r w:rsidRPr="001708DE">
              <w:rPr>
                <w:rFonts w:cs="Times New Roman"/>
              </w:rPr>
              <w:t>Glycerine (glycerin, glycerol)</w:t>
            </w:r>
          </w:p>
        </w:tc>
        <w:tc>
          <w:tcPr>
            <w:tcW w:w="1170" w:type="dxa"/>
          </w:tcPr>
          <w:p w14:paraId="39832844" w14:textId="77777777" w:rsidR="001708DE" w:rsidRPr="001708DE" w:rsidRDefault="001708DE" w:rsidP="001708DE">
            <w:pPr>
              <w:spacing w:line="276" w:lineRule="auto"/>
              <w:rPr>
                <w:rFonts w:cs="Times New Roman"/>
              </w:rPr>
            </w:pPr>
            <w:r w:rsidRPr="001708DE">
              <w:rPr>
                <w:rFonts w:cs="Times New Roman"/>
              </w:rPr>
              <w:t>1883</w:t>
            </w:r>
          </w:p>
        </w:tc>
        <w:tc>
          <w:tcPr>
            <w:tcW w:w="1998" w:type="dxa"/>
          </w:tcPr>
          <w:p w14:paraId="39832845" w14:textId="77777777" w:rsidR="001708DE" w:rsidRPr="001708DE" w:rsidRDefault="001708DE" w:rsidP="001708DE">
            <w:pPr>
              <w:spacing w:line="276" w:lineRule="auto"/>
              <w:rPr>
                <w:rFonts w:cs="Times New Roman"/>
              </w:rPr>
            </w:pPr>
            <w:r w:rsidRPr="001708DE">
              <w:rPr>
                <w:rFonts w:cs="Times New Roman"/>
              </w:rPr>
              <w:t>56-81-5</w:t>
            </w:r>
          </w:p>
        </w:tc>
      </w:tr>
      <w:tr w:rsidR="001708DE" w:rsidRPr="001708DE" w14:paraId="3983284A" w14:textId="77777777" w:rsidTr="0085341D">
        <w:tc>
          <w:tcPr>
            <w:tcW w:w="6408" w:type="dxa"/>
          </w:tcPr>
          <w:p w14:paraId="39832847" w14:textId="77777777" w:rsidR="001708DE" w:rsidRPr="001708DE" w:rsidRDefault="001708DE" w:rsidP="001708DE">
            <w:pPr>
              <w:spacing w:line="276" w:lineRule="auto"/>
              <w:rPr>
                <w:rFonts w:cs="Times New Roman"/>
              </w:rPr>
            </w:pPr>
            <w:r w:rsidRPr="001708DE">
              <w:rPr>
                <w:rFonts w:cs="Times New Roman"/>
              </w:rPr>
              <w:t>Hexamethyltetramine (hexamine)</w:t>
            </w:r>
          </w:p>
        </w:tc>
        <w:tc>
          <w:tcPr>
            <w:tcW w:w="1170" w:type="dxa"/>
          </w:tcPr>
          <w:p w14:paraId="39832848" w14:textId="77777777" w:rsidR="001708DE" w:rsidRPr="001708DE" w:rsidRDefault="001708DE" w:rsidP="001708DE">
            <w:pPr>
              <w:spacing w:line="276" w:lineRule="auto"/>
              <w:rPr>
                <w:rFonts w:cs="Times New Roman"/>
              </w:rPr>
            </w:pPr>
            <w:r w:rsidRPr="001708DE">
              <w:rPr>
                <w:rFonts w:cs="Times New Roman"/>
              </w:rPr>
              <w:t>1953</w:t>
            </w:r>
          </w:p>
        </w:tc>
        <w:tc>
          <w:tcPr>
            <w:tcW w:w="1998" w:type="dxa"/>
          </w:tcPr>
          <w:p w14:paraId="39832849" w14:textId="77777777" w:rsidR="001708DE" w:rsidRPr="001708DE" w:rsidRDefault="001708DE" w:rsidP="001708DE">
            <w:pPr>
              <w:spacing w:line="276" w:lineRule="auto"/>
              <w:rPr>
                <w:rFonts w:cs="Times New Roman"/>
              </w:rPr>
            </w:pPr>
            <w:r w:rsidRPr="001708DE">
              <w:rPr>
                <w:rFonts w:cs="Times New Roman"/>
              </w:rPr>
              <w:t>100-97-0</w:t>
            </w:r>
          </w:p>
        </w:tc>
      </w:tr>
      <w:tr w:rsidR="001708DE" w:rsidRPr="001708DE" w14:paraId="3983284E" w14:textId="77777777" w:rsidTr="0085341D">
        <w:tc>
          <w:tcPr>
            <w:tcW w:w="6408" w:type="dxa"/>
          </w:tcPr>
          <w:p w14:paraId="3983284B" w14:textId="77777777" w:rsidR="001708DE" w:rsidRPr="001708DE" w:rsidRDefault="001708DE" w:rsidP="001708DE">
            <w:pPr>
              <w:spacing w:line="276" w:lineRule="auto"/>
              <w:rPr>
                <w:rFonts w:cs="Times New Roman"/>
              </w:rPr>
            </w:pPr>
            <w:r w:rsidRPr="001708DE">
              <w:rPr>
                <w:rFonts w:cs="Times New Roman"/>
              </w:rPr>
              <w:t>Hexamine</w:t>
            </w:r>
          </w:p>
        </w:tc>
        <w:tc>
          <w:tcPr>
            <w:tcW w:w="1170" w:type="dxa"/>
          </w:tcPr>
          <w:p w14:paraId="3983284C" w14:textId="77777777" w:rsidR="001708DE" w:rsidRPr="001708DE" w:rsidRDefault="001708DE" w:rsidP="001708DE">
            <w:pPr>
              <w:spacing w:line="276" w:lineRule="auto"/>
              <w:rPr>
                <w:rFonts w:cs="Times New Roman"/>
              </w:rPr>
            </w:pPr>
            <w:r w:rsidRPr="001708DE">
              <w:rPr>
                <w:rFonts w:cs="Times New Roman"/>
              </w:rPr>
              <w:t>1953</w:t>
            </w:r>
          </w:p>
        </w:tc>
        <w:tc>
          <w:tcPr>
            <w:tcW w:w="1998" w:type="dxa"/>
          </w:tcPr>
          <w:p w14:paraId="3983284D" w14:textId="77777777" w:rsidR="001708DE" w:rsidRPr="001708DE" w:rsidRDefault="001708DE" w:rsidP="001708DE">
            <w:pPr>
              <w:spacing w:line="276" w:lineRule="auto"/>
              <w:rPr>
                <w:rFonts w:cs="Times New Roman"/>
              </w:rPr>
            </w:pPr>
            <w:r w:rsidRPr="001708DE">
              <w:rPr>
                <w:rFonts w:cs="Times New Roman"/>
              </w:rPr>
              <w:t>100-97-0</w:t>
            </w:r>
          </w:p>
        </w:tc>
      </w:tr>
      <w:tr w:rsidR="001708DE" w:rsidRPr="001708DE" w14:paraId="39832852" w14:textId="77777777" w:rsidTr="0085341D">
        <w:tc>
          <w:tcPr>
            <w:tcW w:w="6408" w:type="dxa"/>
          </w:tcPr>
          <w:p w14:paraId="3983284F" w14:textId="77777777" w:rsidR="001708DE" w:rsidRPr="001708DE" w:rsidRDefault="001708DE" w:rsidP="001708DE">
            <w:pPr>
              <w:spacing w:line="276" w:lineRule="auto"/>
              <w:rPr>
                <w:rFonts w:cs="Times New Roman"/>
              </w:rPr>
            </w:pPr>
            <w:r w:rsidRPr="001708DE">
              <w:rPr>
                <w:rFonts w:cs="Times New Roman"/>
              </w:rPr>
              <w:lastRenderedPageBreak/>
              <w:t>Hydrochloric acid</w:t>
            </w:r>
          </w:p>
        </w:tc>
        <w:tc>
          <w:tcPr>
            <w:tcW w:w="1170" w:type="dxa"/>
          </w:tcPr>
          <w:p w14:paraId="39832850" w14:textId="77777777" w:rsidR="001708DE" w:rsidRPr="001708DE" w:rsidRDefault="001708DE" w:rsidP="001708DE">
            <w:pPr>
              <w:spacing w:line="276" w:lineRule="auto"/>
              <w:rPr>
                <w:rFonts w:cs="Times New Roman"/>
              </w:rPr>
            </w:pPr>
            <w:r w:rsidRPr="001708DE">
              <w:rPr>
                <w:rFonts w:cs="Times New Roman"/>
              </w:rPr>
              <w:t>1884</w:t>
            </w:r>
          </w:p>
        </w:tc>
        <w:tc>
          <w:tcPr>
            <w:tcW w:w="1998" w:type="dxa"/>
          </w:tcPr>
          <w:p w14:paraId="39832851" w14:textId="77777777" w:rsidR="001708DE" w:rsidRPr="001708DE" w:rsidRDefault="001708DE" w:rsidP="001708DE">
            <w:pPr>
              <w:spacing w:line="276" w:lineRule="auto"/>
              <w:rPr>
                <w:rFonts w:cs="Times New Roman"/>
              </w:rPr>
            </w:pPr>
            <w:r w:rsidRPr="001708DE">
              <w:rPr>
                <w:rFonts w:cs="Times New Roman"/>
              </w:rPr>
              <w:t>7647-01-0</w:t>
            </w:r>
          </w:p>
        </w:tc>
      </w:tr>
      <w:tr w:rsidR="001708DE" w:rsidRPr="001708DE" w14:paraId="39832856" w14:textId="77777777" w:rsidTr="0085341D">
        <w:tc>
          <w:tcPr>
            <w:tcW w:w="6408" w:type="dxa"/>
          </w:tcPr>
          <w:p w14:paraId="39832853" w14:textId="77777777" w:rsidR="001708DE" w:rsidRPr="001708DE" w:rsidRDefault="001708DE" w:rsidP="001708DE">
            <w:pPr>
              <w:spacing w:line="276" w:lineRule="auto"/>
              <w:rPr>
                <w:rFonts w:cs="Times New Roman"/>
              </w:rPr>
            </w:pPr>
            <w:r w:rsidRPr="001708DE">
              <w:rPr>
                <w:rFonts w:cs="Times New Roman"/>
              </w:rPr>
              <w:t>Iodine</w:t>
            </w:r>
          </w:p>
        </w:tc>
        <w:tc>
          <w:tcPr>
            <w:tcW w:w="1170" w:type="dxa"/>
          </w:tcPr>
          <w:p w14:paraId="39832854" w14:textId="77777777" w:rsidR="001708DE" w:rsidRPr="001708DE" w:rsidRDefault="001708DE" w:rsidP="001708DE">
            <w:pPr>
              <w:spacing w:line="276" w:lineRule="auto"/>
              <w:rPr>
                <w:rFonts w:cs="Times New Roman"/>
              </w:rPr>
            </w:pPr>
            <w:r w:rsidRPr="001708DE">
              <w:rPr>
                <w:rFonts w:cs="Times New Roman"/>
              </w:rPr>
              <w:t>1932</w:t>
            </w:r>
          </w:p>
        </w:tc>
        <w:tc>
          <w:tcPr>
            <w:tcW w:w="1998" w:type="dxa"/>
          </w:tcPr>
          <w:p w14:paraId="39832855" w14:textId="77777777" w:rsidR="001708DE" w:rsidRPr="001708DE" w:rsidRDefault="001708DE" w:rsidP="001708DE">
            <w:pPr>
              <w:spacing w:line="276" w:lineRule="auto"/>
              <w:rPr>
                <w:rFonts w:cs="Times New Roman"/>
              </w:rPr>
            </w:pPr>
            <w:r w:rsidRPr="001708DE">
              <w:rPr>
                <w:rFonts w:cs="Times New Roman"/>
              </w:rPr>
              <w:t>7553-56-2</w:t>
            </w:r>
          </w:p>
        </w:tc>
      </w:tr>
      <w:tr w:rsidR="001708DE" w:rsidRPr="001708DE" w14:paraId="3983285A" w14:textId="77777777" w:rsidTr="0085341D">
        <w:tc>
          <w:tcPr>
            <w:tcW w:w="6408" w:type="dxa"/>
          </w:tcPr>
          <w:p w14:paraId="39832857" w14:textId="77777777" w:rsidR="001708DE" w:rsidRPr="001708DE" w:rsidRDefault="001708DE" w:rsidP="001708DE">
            <w:pPr>
              <w:spacing w:line="276" w:lineRule="auto"/>
              <w:rPr>
                <w:rFonts w:cs="Times New Roman"/>
              </w:rPr>
            </w:pPr>
            <w:r w:rsidRPr="001708DE">
              <w:rPr>
                <w:rFonts w:cs="Times New Roman"/>
              </w:rPr>
              <w:t>Ionol (2, 6-ditert-butyl 4-methylphenol)</w:t>
            </w:r>
          </w:p>
        </w:tc>
        <w:tc>
          <w:tcPr>
            <w:tcW w:w="1170" w:type="dxa"/>
          </w:tcPr>
          <w:p w14:paraId="39832858" w14:textId="77777777" w:rsidR="001708DE" w:rsidRPr="001708DE" w:rsidRDefault="001708DE" w:rsidP="001708DE">
            <w:pPr>
              <w:spacing w:line="276" w:lineRule="auto"/>
              <w:rPr>
                <w:rFonts w:cs="Times New Roman"/>
              </w:rPr>
            </w:pPr>
            <w:r w:rsidRPr="001708DE">
              <w:rPr>
                <w:rFonts w:cs="Times New Roman"/>
              </w:rPr>
              <w:t>1976</w:t>
            </w:r>
          </w:p>
        </w:tc>
        <w:tc>
          <w:tcPr>
            <w:tcW w:w="1998" w:type="dxa"/>
          </w:tcPr>
          <w:p w14:paraId="39832859" w14:textId="77777777" w:rsidR="001708DE" w:rsidRPr="001708DE" w:rsidRDefault="001708DE" w:rsidP="001708DE">
            <w:pPr>
              <w:spacing w:line="276" w:lineRule="auto"/>
              <w:rPr>
                <w:rFonts w:cs="Times New Roman"/>
              </w:rPr>
            </w:pPr>
            <w:r w:rsidRPr="001708DE">
              <w:rPr>
                <w:rFonts w:cs="Times New Roman"/>
              </w:rPr>
              <w:t>9713-41-6</w:t>
            </w:r>
          </w:p>
        </w:tc>
      </w:tr>
      <w:tr w:rsidR="001708DE" w:rsidRPr="001708DE" w14:paraId="3983285E" w14:textId="77777777" w:rsidTr="0085341D">
        <w:tc>
          <w:tcPr>
            <w:tcW w:w="6408" w:type="dxa"/>
          </w:tcPr>
          <w:p w14:paraId="3983285B" w14:textId="77777777" w:rsidR="001708DE" w:rsidRPr="001708DE" w:rsidRDefault="001708DE" w:rsidP="001708DE">
            <w:pPr>
              <w:spacing w:line="276" w:lineRule="auto"/>
              <w:rPr>
                <w:rFonts w:cs="Times New Roman"/>
              </w:rPr>
            </w:pPr>
            <w:r w:rsidRPr="001708DE">
              <w:rPr>
                <w:rFonts w:cs="Times New Roman"/>
              </w:rPr>
              <w:t>Isopropyl alcohol</w:t>
            </w:r>
          </w:p>
        </w:tc>
        <w:tc>
          <w:tcPr>
            <w:tcW w:w="1170" w:type="dxa"/>
          </w:tcPr>
          <w:p w14:paraId="3983285C" w14:textId="77777777" w:rsidR="001708DE" w:rsidRPr="001708DE" w:rsidRDefault="001708DE" w:rsidP="001708DE">
            <w:pPr>
              <w:spacing w:line="276" w:lineRule="auto"/>
              <w:rPr>
                <w:rFonts w:cs="Times New Roman"/>
              </w:rPr>
            </w:pPr>
            <w:r w:rsidRPr="001708DE">
              <w:rPr>
                <w:rFonts w:cs="Times New Roman"/>
              </w:rPr>
              <w:t>1928</w:t>
            </w:r>
          </w:p>
        </w:tc>
        <w:tc>
          <w:tcPr>
            <w:tcW w:w="1998" w:type="dxa"/>
          </w:tcPr>
          <w:p w14:paraId="3983285D" w14:textId="77777777" w:rsidR="001708DE" w:rsidRPr="001708DE" w:rsidRDefault="001708DE" w:rsidP="001708DE">
            <w:pPr>
              <w:spacing w:line="276" w:lineRule="auto"/>
              <w:rPr>
                <w:rFonts w:cs="Times New Roman"/>
              </w:rPr>
            </w:pPr>
            <w:r w:rsidRPr="001708DE">
              <w:rPr>
                <w:rFonts w:cs="Times New Roman"/>
              </w:rPr>
              <w:t>8013-70-5</w:t>
            </w:r>
          </w:p>
        </w:tc>
      </w:tr>
      <w:tr w:rsidR="001708DE" w:rsidRPr="001708DE" w14:paraId="39832862" w14:textId="77777777" w:rsidTr="0085341D">
        <w:tc>
          <w:tcPr>
            <w:tcW w:w="6408" w:type="dxa"/>
          </w:tcPr>
          <w:p w14:paraId="3983285F" w14:textId="77777777" w:rsidR="001708DE" w:rsidRPr="001708DE" w:rsidRDefault="001708DE" w:rsidP="001708DE">
            <w:pPr>
              <w:spacing w:line="276" w:lineRule="auto"/>
              <w:rPr>
                <w:rFonts w:cs="Times New Roman"/>
              </w:rPr>
            </w:pPr>
            <w:r w:rsidRPr="001708DE">
              <w:rPr>
                <w:rFonts w:cs="Times New Roman"/>
              </w:rPr>
              <w:t>Kalium</w:t>
            </w:r>
          </w:p>
        </w:tc>
        <w:tc>
          <w:tcPr>
            <w:tcW w:w="1170" w:type="dxa"/>
          </w:tcPr>
          <w:p w14:paraId="39832860" w14:textId="77777777" w:rsidR="001708DE" w:rsidRPr="001708DE" w:rsidRDefault="001708DE" w:rsidP="001708DE">
            <w:pPr>
              <w:spacing w:line="276" w:lineRule="auto"/>
              <w:rPr>
                <w:rFonts w:cs="Times New Roman"/>
              </w:rPr>
            </w:pPr>
            <w:r w:rsidRPr="001708DE">
              <w:rPr>
                <w:rFonts w:cs="Times New Roman"/>
              </w:rPr>
              <w:t>1935</w:t>
            </w:r>
          </w:p>
        </w:tc>
        <w:tc>
          <w:tcPr>
            <w:tcW w:w="1998" w:type="dxa"/>
          </w:tcPr>
          <w:p w14:paraId="39832861" w14:textId="77777777" w:rsidR="001708DE" w:rsidRPr="001708DE" w:rsidRDefault="001708DE" w:rsidP="001708DE">
            <w:pPr>
              <w:spacing w:line="276" w:lineRule="auto"/>
              <w:rPr>
                <w:rFonts w:cs="Times New Roman"/>
              </w:rPr>
            </w:pPr>
            <w:r w:rsidRPr="001708DE">
              <w:rPr>
                <w:rFonts w:cs="Times New Roman"/>
              </w:rPr>
              <w:t>7440-09-7</w:t>
            </w:r>
          </w:p>
        </w:tc>
      </w:tr>
      <w:tr w:rsidR="001708DE" w:rsidRPr="001708DE" w14:paraId="39832866" w14:textId="77777777" w:rsidTr="0085341D">
        <w:tc>
          <w:tcPr>
            <w:tcW w:w="6408" w:type="dxa"/>
          </w:tcPr>
          <w:p w14:paraId="39832863" w14:textId="77777777" w:rsidR="001708DE" w:rsidRPr="001708DE" w:rsidRDefault="001708DE" w:rsidP="001708DE">
            <w:pPr>
              <w:spacing w:line="276" w:lineRule="auto"/>
              <w:rPr>
                <w:rFonts w:cs="Times New Roman"/>
              </w:rPr>
            </w:pPr>
            <w:r w:rsidRPr="001708DE">
              <w:rPr>
                <w:rFonts w:cs="Times New Roman"/>
              </w:rPr>
              <w:t>Kerosene</w:t>
            </w:r>
          </w:p>
        </w:tc>
        <w:tc>
          <w:tcPr>
            <w:tcW w:w="1170" w:type="dxa"/>
          </w:tcPr>
          <w:p w14:paraId="39832864" w14:textId="77777777" w:rsidR="001708DE" w:rsidRPr="001708DE" w:rsidRDefault="001708DE" w:rsidP="001708DE">
            <w:pPr>
              <w:spacing w:line="276" w:lineRule="auto"/>
              <w:rPr>
                <w:rFonts w:cs="Times New Roman"/>
              </w:rPr>
            </w:pPr>
            <w:r w:rsidRPr="001708DE">
              <w:rPr>
                <w:rFonts w:cs="Times New Roman"/>
              </w:rPr>
              <w:t>1964</w:t>
            </w:r>
          </w:p>
        </w:tc>
        <w:tc>
          <w:tcPr>
            <w:tcW w:w="1998" w:type="dxa"/>
          </w:tcPr>
          <w:p w14:paraId="39832865" w14:textId="77777777" w:rsidR="001708DE" w:rsidRPr="001708DE" w:rsidRDefault="001708DE" w:rsidP="001708DE">
            <w:pPr>
              <w:spacing w:line="276" w:lineRule="auto"/>
              <w:rPr>
                <w:rFonts w:cs="Times New Roman"/>
              </w:rPr>
            </w:pPr>
            <w:r w:rsidRPr="001708DE">
              <w:rPr>
                <w:rFonts w:cs="Times New Roman"/>
              </w:rPr>
              <w:t>8008-20-6</w:t>
            </w:r>
          </w:p>
        </w:tc>
      </w:tr>
      <w:tr w:rsidR="001708DE" w:rsidRPr="001708DE" w14:paraId="3983286A" w14:textId="77777777" w:rsidTr="0085341D">
        <w:tc>
          <w:tcPr>
            <w:tcW w:w="6408" w:type="dxa"/>
          </w:tcPr>
          <w:p w14:paraId="39832867" w14:textId="77777777" w:rsidR="001708DE" w:rsidRPr="001708DE" w:rsidRDefault="001708DE" w:rsidP="001708DE">
            <w:pPr>
              <w:spacing w:line="276" w:lineRule="auto"/>
              <w:rPr>
                <w:rFonts w:cs="Times New Roman"/>
              </w:rPr>
            </w:pPr>
            <w:r w:rsidRPr="001708DE">
              <w:rPr>
                <w:rFonts w:cs="Times New Roman"/>
              </w:rPr>
              <w:t>Lactic acid</w:t>
            </w:r>
          </w:p>
        </w:tc>
        <w:tc>
          <w:tcPr>
            <w:tcW w:w="1170" w:type="dxa"/>
          </w:tcPr>
          <w:p w14:paraId="39832868" w14:textId="77777777" w:rsidR="001708DE" w:rsidRPr="001708DE" w:rsidRDefault="001708DE" w:rsidP="001708DE">
            <w:pPr>
              <w:spacing w:line="276" w:lineRule="auto"/>
              <w:rPr>
                <w:rFonts w:cs="Times New Roman"/>
              </w:rPr>
            </w:pPr>
            <w:r w:rsidRPr="001708DE">
              <w:rPr>
                <w:rFonts w:cs="Times New Roman"/>
              </w:rPr>
              <w:t>1985</w:t>
            </w:r>
          </w:p>
        </w:tc>
        <w:tc>
          <w:tcPr>
            <w:tcW w:w="1998" w:type="dxa"/>
          </w:tcPr>
          <w:p w14:paraId="39832869" w14:textId="77777777" w:rsidR="001708DE" w:rsidRPr="001708DE" w:rsidRDefault="001708DE" w:rsidP="001708DE">
            <w:pPr>
              <w:spacing w:line="276" w:lineRule="auto"/>
              <w:rPr>
                <w:rFonts w:cs="Times New Roman"/>
              </w:rPr>
            </w:pPr>
            <w:r w:rsidRPr="001708DE">
              <w:rPr>
                <w:rFonts w:cs="Times New Roman"/>
              </w:rPr>
              <w:t>50-21-5</w:t>
            </w:r>
          </w:p>
        </w:tc>
      </w:tr>
      <w:tr w:rsidR="001708DE" w:rsidRPr="001708DE" w14:paraId="3983286E" w14:textId="77777777" w:rsidTr="0085341D">
        <w:tc>
          <w:tcPr>
            <w:tcW w:w="6408" w:type="dxa"/>
          </w:tcPr>
          <w:p w14:paraId="3983286B" w14:textId="77777777" w:rsidR="001708DE" w:rsidRPr="001708DE" w:rsidRDefault="001708DE" w:rsidP="001708DE">
            <w:pPr>
              <w:spacing w:line="276" w:lineRule="auto"/>
              <w:rPr>
                <w:rFonts w:cs="Times New Roman"/>
              </w:rPr>
            </w:pPr>
            <w:r w:rsidRPr="001708DE">
              <w:rPr>
                <w:rFonts w:cs="Times New Roman"/>
              </w:rPr>
              <w:t>Lead acetate</w:t>
            </w:r>
          </w:p>
        </w:tc>
        <w:tc>
          <w:tcPr>
            <w:tcW w:w="1170" w:type="dxa"/>
          </w:tcPr>
          <w:p w14:paraId="3983286C" w14:textId="77777777" w:rsidR="001708DE" w:rsidRPr="001708DE" w:rsidRDefault="001708DE" w:rsidP="001708DE">
            <w:pPr>
              <w:spacing w:line="276" w:lineRule="auto"/>
              <w:rPr>
                <w:rFonts w:cs="Times New Roman"/>
              </w:rPr>
            </w:pPr>
            <w:r w:rsidRPr="001708DE">
              <w:rPr>
                <w:rFonts w:cs="Times New Roman"/>
              </w:rPr>
              <w:t>1968</w:t>
            </w:r>
          </w:p>
        </w:tc>
        <w:tc>
          <w:tcPr>
            <w:tcW w:w="1998" w:type="dxa"/>
          </w:tcPr>
          <w:p w14:paraId="3983286D" w14:textId="77777777" w:rsidR="001708DE" w:rsidRPr="001708DE" w:rsidRDefault="001708DE" w:rsidP="001708DE">
            <w:pPr>
              <w:spacing w:line="276" w:lineRule="auto"/>
              <w:rPr>
                <w:rFonts w:cs="Times New Roman"/>
              </w:rPr>
            </w:pPr>
            <w:r w:rsidRPr="001708DE">
              <w:rPr>
                <w:rFonts w:cs="Times New Roman"/>
              </w:rPr>
              <w:t>301-04-2</w:t>
            </w:r>
          </w:p>
        </w:tc>
      </w:tr>
      <w:tr w:rsidR="001708DE" w:rsidRPr="001708DE" w14:paraId="39832872" w14:textId="77777777" w:rsidTr="0085341D">
        <w:tc>
          <w:tcPr>
            <w:tcW w:w="6408" w:type="dxa"/>
          </w:tcPr>
          <w:p w14:paraId="3983286F" w14:textId="77777777" w:rsidR="001708DE" w:rsidRPr="001708DE" w:rsidRDefault="001708DE" w:rsidP="001708DE">
            <w:pPr>
              <w:spacing w:line="276" w:lineRule="auto"/>
              <w:rPr>
                <w:rFonts w:cs="Times New Roman"/>
              </w:rPr>
            </w:pPr>
            <w:r w:rsidRPr="001708DE">
              <w:rPr>
                <w:rFonts w:cs="Times New Roman"/>
              </w:rPr>
              <w:t>Magnesium chloride</w:t>
            </w:r>
          </w:p>
        </w:tc>
        <w:tc>
          <w:tcPr>
            <w:tcW w:w="1170" w:type="dxa"/>
          </w:tcPr>
          <w:p w14:paraId="39832870" w14:textId="77777777" w:rsidR="001708DE" w:rsidRPr="001708DE" w:rsidRDefault="001708DE" w:rsidP="001708DE">
            <w:pPr>
              <w:spacing w:line="276" w:lineRule="auto"/>
              <w:rPr>
                <w:rFonts w:cs="Times New Roman"/>
              </w:rPr>
            </w:pPr>
            <w:r w:rsidRPr="001708DE">
              <w:rPr>
                <w:rFonts w:cs="Times New Roman"/>
              </w:rPr>
              <w:t>1939</w:t>
            </w:r>
          </w:p>
        </w:tc>
        <w:tc>
          <w:tcPr>
            <w:tcW w:w="1998" w:type="dxa"/>
          </w:tcPr>
          <w:p w14:paraId="39832871" w14:textId="77777777" w:rsidR="001708DE" w:rsidRPr="001708DE" w:rsidRDefault="001708DE" w:rsidP="001708DE">
            <w:pPr>
              <w:spacing w:line="276" w:lineRule="auto"/>
              <w:rPr>
                <w:rFonts w:cs="Times New Roman"/>
              </w:rPr>
            </w:pPr>
            <w:r w:rsidRPr="001708DE">
              <w:rPr>
                <w:rFonts w:cs="Times New Roman"/>
              </w:rPr>
              <w:t>7786-39-3</w:t>
            </w:r>
          </w:p>
        </w:tc>
      </w:tr>
      <w:tr w:rsidR="001708DE" w:rsidRPr="001708DE" w14:paraId="39832876" w14:textId="77777777" w:rsidTr="0085341D">
        <w:tc>
          <w:tcPr>
            <w:tcW w:w="6408" w:type="dxa"/>
          </w:tcPr>
          <w:p w14:paraId="39832873" w14:textId="77777777" w:rsidR="001708DE" w:rsidRPr="001708DE" w:rsidRDefault="001708DE" w:rsidP="001708DE">
            <w:pPr>
              <w:spacing w:line="276" w:lineRule="auto"/>
              <w:rPr>
                <w:rFonts w:cs="Times New Roman"/>
              </w:rPr>
            </w:pPr>
            <w:r w:rsidRPr="001708DE">
              <w:rPr>
                <w:rFonts w:cs="Times New Roman"/>
              </w:rPr>
              <w:t>Magnesium sulfate (Epsom salts)</w:t>
            </w:r>
          </w:p>
        </w:tc>
        <w:tc>
          <w:tcPr>
            <w:tcW w:w="1170" w:type="dxa"/>
          </w:tcPr>
          <w:p w14:paraId="39832874" w14:textId="77777777" w:rsidR="001708DE" w:rsidRPr="001708DE" w:rsidRDefault="001708DE" w:rsidP="001708DE">
            <w:pPr>
              <w:spacing w:line="276" w:lineRule="auto"/>
              <w:rPr>
                <w:rFonts w:cs="Times New Roman"/>
              </w:rPr>
            </w:pPr>
            <w:r w:rsidRPr="001708DE">
              <w:rPr>
                <w:rFonts w:cs="Times New Roman"/>
              </w:rPr>
              <w:t>1895</w:t>
            </w:r>
          </w:p>
        </w:tc>
        <w:tc>
          <w:tcPr>
            <w:tcW w:w="1998" w:type="dxa"/>
          </w:tcPr>
          <w:p w14:paraId="39832875" w14:textId="77777777" w:rsidR="001708DE" w:rsidRPr="001708DE" w:rsidRDefault="001708DE" w:rsidP="001708DE">
            <w:pPr>
              <w:spacing w:line="276" w:lineRule="auto"/>
              <w:rPr>
                <w:rFonts w:cs="Times New Roman"/>
              </w:rPr>
            </w:pPr>
            <w:r w:rsidRPr="001708DE">
              <w:rPr>
                <w:rFonts w:cs="Times New Roman"/>
              </w:rPr>
              <w:t>7487-88-9</w:t>
            </w:r>
          </w:p>
        </w:tc>
      </w:tr>
      <w:tr w:rsidR="001708DE" w:rsidRPr="001708DE" w14:paraId="3983287A" w14:textId="77777777" w:rsidTr="0085341D">
        <w:tc>
          <w:tcPr>
            <w:tcW w:w="6408" w:type="dxa"/>
          </w:tcPr>
          <w:p w14:paraId="39832877" w14:textId="77777777" w:rsidR="001708DE" w:rsidRPr="001708DE" w:rsidRDefault="001708DE" w:rsidP="001708DE">
            <w:pPr>
              <w:spacing w:line="276" w:lineRule="auto"/>
              <w:rPr>
                <w:rFonts w:cs="Times New Roman"/>
              </w:rPr>
            </w:pPr>
            <w:r w:rsidRPr="001708DE">
              <w:rPr>
                <w:rFonts w:cs="Times New Roman"/>
              </w:rPr>
              <w:t>Menthol</w:t>
            </w:r>
          </w:p>
        </w:tc>
        <w:tc>
          <w:tcPr>
            <w:tcW w:w="1170" w:type="dxa"/>
          </w:tcPr>
          <w:p w14:paraId="39832878" w14:textId="77777777" w:rsidR="001708DE" w:rsidRPr="001708DE" w:rsidRDefault="001708DE" w:rsidP="001708DE">
            <w:pPr>
              <w:spacing w:line="276" w:lineRule="auto"/>
              <w:rPr>
                <w:rFonts w:cs="Times New Roman"/>
              </w:rPr>
            </w:pPr>
            <w:r w:rsidRPr="001708DE">
              <w:rPr>
                <w:rFonts w:cs="Times New Roman"/>
              </w:rPr>
              <w:t>1955</w:t>
            </w:r>
          </w:p>
        </w:tc>
        <w:tc>
          <w:tcPr>
            <w:tcW w:w="1998" w:type="dxa"/>
          </w:tcPr>
          <w:p w14:paraId="39832879" w14:textId="77777777" w:rsidR="001708DE" w:rsidRPr="001708DE" w:rsidRDefault="001708DE" w:rsidP="001708DE">
            <w:pPr>
              <w:spacing w:line="276" w:lineRule="auto"/>
              <w:rPr>
                <w:rFonts w:cs="Times New Roman"/>
              </w:rPr>
            </w:pPr>
            <w:r w:rsidRPr="001708DE">
              <w:rPr>
                <w:rFonts w:cs="Times New Roman"/>
              </w:rPr>
              <w:t>89-78-1</w:t>
            </w:r>
          </w:p>
        </w:tc>
      </w:tr>
      <w:tr w:rsidR="001708DE" w:rsidRPr="001708DE" w14:paraId="3983287E" w14:textId="77777777" w:rsidTr="0085341D">
        <w:tc>
          <w:tcPr>
            <w:tcW w:w="6408" w:type="dxa"/>
          </w:tcPr>
          <w:p w14:paraId="3983287B" w14:textId="77777777" w:rsidR="001708DE" w:rsidRPr="001708DE" w:rsidRDefault="001708DE" w:rsidP="001708DE">
            <w:pPr>
              <w:spacing w:line="276" w:lineRule="auto"/>
              <w:rPr>
                <w:rFonts w:cs="Times New Roman"/>
              </w:rPr>
            </w:pPr>
            <w:r w:rsidRPr="001708DE">
              <w:rPr>
                <w:rFonts w:cs="Times New Roman"/>
              </w:rPr>
              <w:t>Mercuric chloride (corrosive sublimate)</w:t>
            </w:r>
          </w:p>
        </w:tc>
        <w:tc>
          <w:tcPr>
            <w:tcW w:w="1170" w:type="dxa"/>
          </w:tcPr>
          <w:p w14:paraId="3983287C" w14:textId="77777777" w:rsidR="001708DE" w:rsidRPr="001708DE" w:rsidRDefault="001708DE" w:rsidP="001708DE">
            <w:pPr>
              <w:spacing w:line="276" w:lineRule="auto"/>
              <w:rPr>
                <w:rFonts w:cs="Times New Roman"/>
              </w:rPr>
            </w:pPr>
            <w:r w:rsidRPr="001708DE">
              <w:rPr>
                <w:rFonts w:cs="Times New Roman"/>
              </w:rPr>
              <w:t>1852</w:t>
            </w:r>
          </w:p>
        </w:tc>
        <w:tc>
          <w:tcPr>
            <w:tcW w:w="1998" w:type="dxa"/>
          </w:tcPr>
          <w:p w14:paraId="3983287D" w14:textId="77777777" w:rsidR="001708DE" w:rsidRPr="001708DE" w:rsidRDefault="001708DE" w:rsidP="001708DE">
            <w:pPr>
              <w:spacing w:line="276" w:lineRule="auto"/>
              <w:rPr>
                <w:rFonts w:cs="Times New Roman"/>
              </w:rPr>
            </w:pPr>
            <w:r w:rsidRPr="001708DE">
              <w:rPr>
                <w:rFonts w:cs="Times New Roman"/>
              </w:rPr>
              <w:t>7487-94-7</w:t>
            </w:r>
          </w:p>
        </w:tc>
      </w:tr>
      <w:tr w:rsidR="001708DE" w:rsidRPr="001708DE" w14:paraId="39832882" w14:textId="77777777" w:rsidTr="0085341D">
        <w:tc>
          <w:tcPr>
            <w:tcW w:w="6408" w:type="dxa"/>
          </w:tcPr>
          <w:p w14:paraId="3983287F" w14:textId="77777777" w:rsidR="001708DE" w:rsidRPr="001708DE" w:rsidRDefault="001708DE" w:rsidP="001708DE">
            <w:pPr>
              <w:spacing w:line="276" w:lineRule="auto"/>
              <w:rPr>
                <w:rFonts w:cs="Times New Roman"/>
              </w:rPr>
            </w:pPr>
            <w:r w:rsidRPr="001708DE">
              <w:rPr>
                <w:rFonts w:cs="Times New Roman"/>
              </w:rPr>
              <w:t>Mercury acetate</w:t>
            </w:r>
          </w:p>
        </w:tc>
        <w:tc>
          <w:tcPr>
            <w:tcW w:w="1170" w:type="dxa"/>
          </w:tcPr>
          <w:p w14:paraId="39832880" w14:textId="77777777" w:rsidR="001708DE" w:rsidRPr="001708DE" w:rsidRDefault="001708DE" w:rsidP="001708DE">
            <w:pPr>
              <w:spacing w:line="276" w:lineRule="auto"/>
              <w:rPr>
                <w:rFonts w:cs="Times New Roman"/>
              </w:rPr>
            </w:pPr>
            <w:r w:rsidRPr="001708DE">
              <w:rPr>
                <w:rFonts w:cs="Times New Roman"/>
              </w:rPr>
              <w:t>1968</w:t>
            </w:r>
          </w:p>
        </w:tc>
        <w:tc>
          <w:tcPr>
            <w:tcW w:w="1998" w:type="dxa"/>
          </w:tcPr>
          <w:p w14:paraId="39832881" w14:textId="77777777" w:rsidR="001708DE" w:rsidRPr="001708DE" w:rsidRDefault="001708DE" w:rsidP="001708DE">
            <w:pPr>
              <w:spacing w:line="276" w:lineRule="auto"/>
              <w:rPr>
                <w:rFonts w:cs="Times New Roman"/>
              </w:rPr>
            </w:pPr>
            <w:r w:rsidRPr="001708DE">
              <w:rPr>
                <w:rFonts w:cs="Times New Roman"/>
              </w:rPr>
              <w:t>1600-27-7</w:t>
            </w:r>
          </w:p>
        </w:tc>
      </w:tr>
      <w:tr w:rsidR="001708DE" w:rsidRPr="001708DE" w14:paraId="39832886" w14:textId="77777777" w:rsidTr="0085341D">
        <w:tc>
          <w:tcPr>
            <w:tcW w:w="6408" w:type="dxa"/>
          </w:tcPr>
          <w:p w14:paraId="39832883" w14:textId="77777777" w:rsidR="001708DE" w:rsidRPr="001708DE" w:rsidRDefault="001708DE" w:rsidP="001708DE">
            <w:pPr>
              <w:spacing w:line="276" w:lineRule="auto"/>
              <w:rPr>
                <w:rFonts w:cs="Times New Roman"/>
              </w:rPr>
            </w:pPr>
            <w:r w:rsidRPr="001708DE">
              <w:rPr>
                <w:rFonts w:cs="Times New Roman"/>
              </w:rPr>
              <w:t>Methyl alcohol (methanol, wood alcohol)</w:t>
            </w:r>
          </w:p>
        </w:tc>
        <w:tc>
          <w:tcPr>
            <w:tcW w:w="1170" w:type="dxa"/>
          </w:tcPr>
          <w:p w14:paraId="39832884" w14:textId="77777777" w:rsidR="001708DE" w:rsidRPr="001708DE" w:rsidRDefault="001708DE" w:rsidP="001708DE">
            <w:pPr>
              <w:spacing w:line="276" w:lineRule="auto"/>
              <w:rPr>
                <w:rFonts w:cs="Times New Roman"/>
              </w:rPr>
            </w:pPr>
            <w:r w:rsidRPr="001708DE">
              <w:rPr>
                <w:rFonts w:cs="Times New Roman"/>
              </w:rPr>
              <w:t>1884</w:t>
            </w:r>
          </w:p>
        </w:tc>
        <w:tc>
          <w:tcPr>
            <w:tcW w:w="1998" w:type="dxa"/>
          </w:tcPr>
          <w:p w14:paraId="39832885" w14:textId="77777777" w:rsidR="001708DE" w:rsidRPr="001708DE" w:rsidRDefault="001708DE" w:rsidP="001708DE">
            <w:pPr>
              <w:spacing w:line="276" w:lineRule="auto"/>
              <w:rPr>
                <w:rFonts w:cs="Times New Roman"/>
              </w:rPr>
            </w:pPr>
            <w:r w:rsidRPr="001708DE">
              <w:rPr>
                <w:rFonts w:cs="Times New Roman"/>
              </w:rPr>
              <w:t>67-56-1</w:t>
            </w:r>
          </w:p>
        </w:tc>
      </w:tr>
      <w:tr w:rsidR="00AB57B1" w:rsidRPr="001708DE" w14:paraId="3983288A" w14:textId="77777777" w:rsidTr="0085341D">
        <w:tc>
          <w:tcPr>
            <w:tcW w:w="6408" w:type="dxa"/>
          </w:tcPr>
          <w:p w14:paraId="39832887" w14:textId="77777777" w:rsidR="00AB57B1" w:rsidRPr="001708DE" w:rsidRDefault="00AB57B1" w:rsidP="001708DE">
            <w:pPr>
              <w:rPr>
                <w:rFonts w:cs="Times New Roman"/>
              </w:rPr>
            </w:pPr>
            <w:r w:rsidRPr="00AB57B1">
              <w:rPr>
                <w:rFonts w:eastAsia="Times New Roman" w:cs="Arial"/>
              </w:rPr>
              <w:t>Methyl benzoate</w:t>
            </w:r>
          </w:p>
        </w:tc>
        <w:tc>
          <w:tcPr>
            <w:tcW w:w="1170" w:type="dxa"/>
          </w:tcPr>
          <w:p w14:paraId="39832888" w14:textId="77777777" w:rsidR="00AB57B1" w:rsidRPr="001708DE" w:rsidRDefault="00AB57B1" w:rsidP="001708DE">
            <w:pPr>
              <w:rPr>
                <w:rFonts w:cs="Times New Roman"/>
              </w:rPr>
            </w:pPr>
            <w:r w:rsidRPr="00AB57B1">
              <w:rPr>
                <w:rFonts w:cs="Times New Roman"/>
                <w:highlight w:val="yellow"/>
              </w:rPr>
              <w:t>??</w:t>
            </w:r>
          </w:p>
        </w:tc>
        <w:tc>
          <w:tcPr>
            <w:tcW w:w="1998" w:type="dxa"/>
          </w:tcPr>
          <w:p w14:paraId="39832889" w14:textId="77777777" w:rsidR="00AB57B1" w:rsidRPr="001708DE" w:rsidRDefault="00AB57B1" w:rsidP="001708DE">
            <w:pPr>
              <w:rPr>
                <w:rFonts w:cs="Times New Roman"/>
              </w:rPr>
            </w:pPr>
            <w:r>
              <w:rPr>
                <w:rFonts w:cs="Times New Roman"/>
              </w:rPr>
              <w:t>93-58-3</w:t>
            </w:r>
          </w:p>
        </w:tc>
      </w:tr>
      <w:tr w:rsidR="00AB57B1" w:rsidRPr="001708DE" w14:paraId="3983288E" w14:textId="77777777" w:rsidTr="0085341D">
        <w:tc>
          <w:tcPr>
            <w:tcW w:w="6408" w:type="dxa"/>
          </w:tcPr>
          <w:p w14:paraId="3983288B" w14:textId="77777777" w:rsidR="00AB57B1" w:rsidRPr="00AB57B1" w:rsidRDefault="00AB57B1" w:rsidP="001708DE">
            <w:pPr>
              <w:rPr>
                <w:rFonts w:eastAsia="Times New Roman" w:cs="Arial"/>
                <w:highlight w:val="yellow"/>
              </w:rPr>
            </w:pPr>
            <w:r w:rsidRPr="00AB57B1">
              <w:rPr>
                <w:rFonts w:eastAsia="Times New Roman" w:cs="Arial"/>
              </w:rPr>
              <w:t>Methyl salicylate</w:t>
            </w:r>
          </w:p>
        </w:tc>
        <w:tc>
          <w:tcPr>
            <w:tcW w:w="1170" w:type="dxa"/>
          </w:tcPr>
          <w:p w14:paraId="3983288C" w14:textId="77777777" w:rsidR="00AB57B1" w:rsidRPr="001708DE" w:rsidRDefault="00AB57B1" w:rsidP="001708DE">
            <w:pPr>
              <w:rPr>
                <w:rFonts w:cs="Times New Roman"/>
              </w:rPr>
            </w:pPr>
            <w:r w:rsidRPr="00AB57B1">
              <w:rPr>
                <w:rFonts w:cs="Times New Roman"/>
                <w:highlight w:val="yellow"/>
              </w:rPr>
              <w:t>??</w:t>
            </w:r>
          </w:p>
        </w:tc>
        <w:tc>
          <w:tcPr>
            <w:tcW w:w="1998" w:type="dxa"/>
          </w:tcPr>
          <w:p w14:paraId="3983288D" w14:textId="77777777" w:rsidR="00AB57B1" w:rsidRPr="001708DE" w:rsidRDefault="00AB57B1" w:rsidP="001708DE">
            <w:pPr>
              <w:rPr>
                <w:rFonts w:cs="Times New Roman"/>
              </w:rPr>
            </w:pPr>
            <w:r>
              <w:rPr>
                <w:rFonts w:cs="Times New Roman"/>
              </w:rPr>
              <w:t>119-36-8</w:t>
            </w:r>
          </w:p>
        </w:tc>
      </w:tr>
      <w:tr w:rsidR="001708DE" w:rsidRPr="001708DE" w14:paraId="39832892" w14:textId="77777777" w:rsidTr="0085341D">
        <w:tc>
          <w:tcPr>
            <w:tcW w:w="6408" w:type="dxa"/>
          </w:tcPr>
          <w:p w14:paraId="3983288F" w14:textId="77777777" w:rsidR="001708DE" w:rsidRPr="001708DE" w:rsidRDefault="001708DE" w:rsidP="001708DE">
            <w:pPr>
              <w:spacing w:line="276" w:lineRule="auto"/>
              <w:rPr>
                <w:rFonts w:cs="Times New Roman"/>
              </w:rPr>
            </w:pPr>
            <w:r w:rsidRPr="001708DE">
              <w:rPr>
                <w:rFonts w:cs="Times New Roman"/>
              </w:rPr>
              <w:t>Mineral oil</w:t>
            </w:r>
          </w:p>
        </w:tc>
        <w:tc>
          <w:tcPr>
            <w:tcW w:w="1170" w:type="dxa"/>
          </w:tcPr>
          <w:p w14:paraId="39832890" w14:textId="77777777" w:rsidR="001708DE" w:rsidRPr="001708DE" w:rsidRDefault="001708DE" w:rsidP="001708DE">
            <w:pPr>
              <w:spacing w:line="276" w:lineRule="auto"/>
              <w:rPr>
                <w:rFonts w:cs="Times New Roman"/>
              </w:rPr>
            </w:pPr>
            <w:r w:rsidRPr="001708DE">
              <w:rPr>
                <w:rFonts w:cs="Times New Roman"/>
              </w:rPr>
              <w:t>1924</w:t>
            </w:r>
          </w:p>
        </w:tc>
        <w:tc>
          <w:tcPr>
            <w:tcW w:w="1998" w:type="dxa"/>
          </w:tcPr>
          <w:p w14:paraId="39832891" w14:textId="77777777" w:rsidR="001708DE" w:rsidRPr="001708DE" w:rsidRDefault="001708DE" w:rsidP="001708DE">
            <w:pPr>
              <w:spacing w:line="276" w:lineRule="auto"/>
              <w:rPr>
                <w:rFonts w:cs="Times New Roman"/>
              </w:rPr>
            </w:pPr>
            <w:r w:rsidRPr="001708DE">
              <w:rPr>
                <w:rFonts w:cs="Times New Roman"/>
              </w:rPr>
              <w:t>8042-47-5</w:t>
            </w:r>
          </w:p>
        </w:tc>
      </w:tr>
      <w:tr w:rsidR="001708DE" w:rsidRPr="001708DE" w14:paraId="39832896" w14:textId="77777777" w:rsidTr="0085341D">
        <w:tc>
          <w:tcPr>
            <w:tcW w:w="6408" w:type="dxa"/>
          </w:tcPr>
          <w:p w14:paraId="39832893" w14:textId="77777777" w:rsidR="001708DE" w:rsidRPr="001708DE" w:rsidRDefault="001708DE" w:rsidP="001708DE">
            <w:pPr>
              <w:spacing w:line="276" w:lineRule="auto"/>
              <w:rPr>
                <w:rFonts w:cs="Times New Roman"/>
              </w:rPr>
            </w:pPr>
            <w:r w:rsidRPr="001708DE">
              <w:rPr>
                <w:rFonts w:cs="Times New Roman"/>
              </w:rPr>
              <w:t>Molasses (a byproduct of sugar cane</w:t>
            </w:r>
          </w:p>
        </w:tc>
        <w:tc>
          <w:tcPr>
            <w:tcW w:w="1170" w:type="dxa"/>
          </w:tcPr>
          <w:p w14:paraId="39832894" w14:textId="77777777" w:rsidR="001708DE" w:rsidRPr="001708DE" w:rsidRDefault="001708DE" w:rsidP="001708DE">
            <w:pPr>
              <w:spacing w:line="276" w:lineRule="auto"/>
              <w:rPr>
                <w:rFonts w:cs="Times New Roman"/>
              </w:rPr>
            </w:pPr>
            <w:r w:rsidRPr="001708DE">
              <w:rPr>
                <w:rFonts w:cs="Times New Roman"/>
              </w:rPr>
              <w:t>1829</w:t>
            </w:r>
          </w:p>
        </w:tc>
        <w:tc>
          <w:tcPr>
            <w:tcW w:w="1998" w:type="dxa"/>
          </w:tcPr>
          <w:p w14:paraId="39832895" w14:textId="77777777" w:rsidR="001708DE" w:rsidRPr="001708DE" w:rsidRDefault="001708DE" w:rsidP="001708DE">
            <w:pPr>
              <w:spacing w:line="276" w:lineRule="auto"/>
              <w:rPr>
                <w:rFonts w:cs="Times New Roman"/>
              </w:rPr>
            </w:pPr>
            <w:r w:rsidRPr="001708DE">
              <w:rPr>
                <w:rFonts w:cs="Times New Roman"/>
              </w:rPr>
              <w:t>none</w:t>
            </w:r>
          </w:p>
        </w:tc>
      </w:tr>
      <w:tr w:rsidR="001708DE" w:rsidRPr="001708DE" w14:paraId="3983289A" w14:textId="77777777" w:rsidTr="0085341D">
        <w:tc>
          <w:tcPr>
            <w:tcW w:w="6408" w:type="dxa"/>
          </w:tcPr>
          <w:p w14:paraId="39832897" w14:textId="77777777" w:rsidR="001708DE" w:rsidRPr="001708DE" w:rsidRDefault="001708DE" w:rsidP="001708DE">
            <w:pPr>
              <w:spacing w:line="276" w:lineRule="auto"/>
              <w:rPr>
                <w:rFonts w:cs="Times New Roman"/>
              </w:rPr>
            </w:pPr>
            <w:r w:rsidRPr="001708DE">
              <w:rPr>
                <w:rFonts w:cs="Times New Roman"/>
              </w:rPr>
              <w:t>Monobasic sodium phosphate</w:t>
            </w:r>
          </w:p>
        </w:tc>
        <w:tc>
          <w:tcPr>
            <w:tcW w:w="1170" w:type="dxa"/>
          </w:tcPr>
          <w:p w14:paraId="39832898" w14:textId="77777777" w:rsidR="001708DE" w:rsidRPr="001708DE" w:rsidRDefault="001708DE" w:rsidP="001708DE">
            <w:pPr>
              <w:spacing w:line="276" w:lineRule="auto"/>
              <w:rPr>
                <w:rFonts w:cs="Times New Roman"/>
              </w:rPr>
            </w:pPr>
            <w:r w:rsidRPr="001708DE">
              <w:rPr>
                <w:rFonts w:cs="Times New Roman"/>
              </w:rPr>
              <w:t>1951</w:t>
            </w:r>
          </w:p>
        </w:tc>
        <w:tc>
          <w:tcPr>
            <w:tcW w:w="1998" w:type="dxa"/>
          </w:tcPr>
          <w:p w14:paraId="39832899" w14:textId="77777777" w:rsidR="001708DE" w:rsidRPr="001708DE" w:rsidRDefault="001708DE" w:rsidP="001708DE">
            <w:pPr>
              <w:spacing w:line="276" w:lineRule="auto"/>
              <w:rPr>
                <w:rFonts w:cs="Times New Roman"/>
              </w:rPr>
            </w:pPr>
            <w:r w:rsidRPr="001708DE">
              <w:rPr>
                <w:rFonts w:cs="Times New Roman"/>
              </w:rPr>
              <w:t>89140-32-9</w:t>
            </w:r>
          </w:p>
        </w:tc>
      </w:tr>
      <w:tr w:rsidR="001708DE" w:rsidRPr="001708DE" w14:paraId="3983289E" w14:textId="77777777" w:rsidTr="0085341D">
        <w:tc>
          <w:tcPr>
            <w:tcW w:w="6408" w:type="dxa"/>
          </w:tcPr>
          <w:p w14:paraId="3983289B" w14:textId="77777777" w:rsidR="001708DE" w:rsidRPr="001708DE" w:rsidRDefault="001708DE" w:rsidP="001708DE">
            <w:pPr>
              <w:spacing w:line="276" w:lineRule="auto"/>
              <w:rPr>
                <w:rFonts w:cs="Times New Roman"/>
              </w:rPr>
            </w:pPr>
            <w:r w:rsidRPr="001708DE">
              <w:rPr>
                <w:rFonts w:cs="Times New Roman"/>
              </w:rPr>
              <w:t>MS222 (ethyl-m-aminobenzoate)</w:t>
            </w:r>
          </w:p>
        </w:tc>
        <w:tc>
          <w:tcPr>
            <w:tcW w:w="1170" w:type="dxa"/>
          </w:tcPr>
          <w:p w14:paraId="3983289C" w14:textId="77777777" w:rsidR="001708DE" w:rsidRPr="001708DE" w:rsidRDefault="001708DE" w:rsidP="001708DE">
            <w:pPr>
              <w:spacing w:line="276" w:lineRule="auto"/>
              <w:rPr>
                <w:rFonts w:cs="Times New Roman"/>
              </w:rPr>
            </w:pPr>
            <w:r w:rsidRPr="001708DE">
              <w:rPr>
                <w:rFonts w:cs="Times New Roman"/>
              </w:rPr>
              <w:t>1976</w:t>
            </w:r>
          </w:p>
        </w:tc>
        <w:tc>
          <w:tcPr>
            <w:tcW w:w="1998" w:type="dxa"/>
          </w:tcPr>
          <w:p w14:paraId="3983289D" w14:textId="77777777" w:rsidR="001708DE" w:rsidRPr="001708DE" w:rsidRDefault="001708DE" w:rsidP="001708DE">
            <w:pPr>
              <w:spacing w:line="276" w:lineRule="auto"/>
              <w:rPr>
                <w:rFonts w:cs="Times New Roman"/>
              </w:rPr>
            </w:pPr>
            <w:r w:rsidRPr="001708DE">
              <w:rPr>
                <w:rFonts w:cs="Times New Roman"/>
              </w:rPr>
              <w:t>886-86-2</w:t>
            </w:r>
          </w:p>
        </w:tc>
      </w:tr>
      <w:tr w:rsidR="001708DE" w:rsidRPr="001708DE" w14:paraId="398328A2" w14:textId="77777777" w:rsidTr="0085341D">
        <w:tc>
          <w:tcPr>
            <w:tcW w:w="6408" w:type="dxa"/>
          </w:tcPr>
          <w:p w14:paraId="3983289F" w14:textId="77777777" w:rsidR="001708DE" w:rsidRPr="001708DE" w:rsidRDefault="001708DE" w:rsidP="001708DE">
            <w:pPr>
              <w:spacing w:line="276" w:lineRule="auto"/>
              <w:rPr>
                <w:rFonts w:cs="Times New Roman"/>
              </w:rPr>
            </w:pPr>
            <w:r w:rsidRPr="001708DE">
              <w:rPr>
                <w:rFonts w:cs="Times New Roman"/>
              </w:rPr>
              <w:t>Natrium bisulphate</w:t>
            </w:r>
          </w:p>
        </w:tc>
        <w:tc>
          <w:tcPr>
            <w:tcW w:w="1170" w:type="dxa"/>
          </w:tcPr>
          <w:p w14:paraId="398328A0" w14:textId="77777777" w:rsidR="001708DE" w:rsidRPr="001708DE" w:rsidRDefault="001708DE" w:rsidP="001708DE">
            <w:pPr>
              <w:spacing w:line="276" w:lineRule="auto"/>
              <w:rPr>
                <w:rFonts w:cs="Times New Roman"/>
              </w:rPr>
            </w:pPr>
            <w:r w:rsidRPr="001708DE">
              <w:rPr>
                <w:rFonts w:cs="Times New Roman"/>
              </w:rPr>
              <w:t>1935</w:t>
            </w:r>
          </w:p>
        </w:tc>
        <w:tc>
          <w:tcPr>
            <w:tcW w:w="1998" w:type="dxa"/>
          </w:tcPr>
          <w:p w14:paraId="398328A1" w14:textId="77777777" w:rsidR="001708DE" w:rsidRPr="001708DE" w:rsidRDefault="001708DE" w:rsidP="001708DE">
            <w:pPr>
              <w:spacing w:line="276" w:lineRule="auto"/>
              <w:rPr>
                <w:rFonts w:cs="Times New Roman"/>
              </w:rPr>
            </w:pPr>
            <w:r w:rsidRPr="001708DE">
              <w:rPr>
                <w:rFonts w:cs="Times New Roman"/>
              </w:rPr>
              <w:t>7681-38-1</w:t>
            </w:r>
          </w:p>
        </w:tc>
      </w:tr>
      <w:tr w:rsidR="001708DE" w:rsidRPr="001708DE" w14:paraId="398328A6" w14:textId="77777777" w:rsidTr="0085341D">
        <w:tc>
          <w:tcPr>
            <w:tcW w:w="6408" w:type="dxa"/>
          </w:tcPr>
          <w:p w14:paraId="398328A3" w14:textId="77777777" w:rsidR="001708DE" w:rsidRPr="001708DE" w:rsidRDefault="001708DE" w:rsidP="001708DE">
            <w:pPr>
              <w:spacing w:line="276" w:lineRule="auto"/>
              <w:rPr>
                <w:rFonts w:cs="Times New Roman"/>
              </w:rPr>
            </w:pPr>
            <w:r w:rsidRPr="001708DE">
              <w:rPr>
                <w:rFonts w:cs="Times New Roman"/>
              </w:rPr>
              <w:t>Nembutol (pentobarbital)</w:t>
            </w:r>
          </w:p>
        </w:tc>
        <w:tc>
          <w:tcPr>
            <w:tcW w:w="1170" w:type="dxa"/>
          </w:tcPr>
          <w:p w14:paraId="398328A4" w14:textId="77777777" w:rsidR="001708DE" w:rsidRPr="001708DE" w:rsidRDefault="001708DE" w:rsidP="001708DE">
            <w:pPr>
              <w:spacing w:line="276" w:lineRule="auto"/>
              <w:rPr>
                <w:rFonts w:cs="Times New Roman"/>
              </w:rPr>
            </w:pPr>
            <w:r w:rsidRPr="001708DE">
              <w:rPr>
                <w:rFonts w:cs="Times New Roman"/>
              </w:rPr>
              <w:t>1966</w:t>
            </w:r>
          </w:p>
        </w:tc>
        <w:tc>
          <w:tcPr>
            <w:tcW w:w="1998" w:type="dxa"/>
          </w:tcPr>
          <w:p w14:paraId="398328A5" w14:textId="77777777" w:rsidR="001708DE" w:rsidRPr="001708DE" w:rsidRDefault="001708DE" w:rsidP="001708DE">
            <w:pPr>
              <w:spacing w:line="276" w:lineRule="auto"/>
              <w:rPr>
                <w:rFonts w:cs="Times New Roman"/>
              </w:rPr>
            </w:pPr>
            <w:r w:rsidRPr="001708DE">
              <w:rPr>
                <w:rFonts w:cs="Times New Roman"/>
              </w:rPr>
              <w:t>76-74-4</w:t>
            </w:r>
          </w:p>
        </w:tc>
      </w:tr>
      <w:tr w:rsidR="001708DE" w:rsidRPr="001708DE" w14:paraId="398328AA" w14:textId="77777777" w:rsidTr="0085341D">
        <w:tc>
          <w:tcPr>
            <w:tcW w:w="6408" w:type="dxa"/>
          </w:tcPr>
          <w:p w14:paraId="398328A7" w14:textId="77777777" w:rsidR="001708DE" w:rsidRPr="001708DE" w:rsidRDefault="001708DE" w:rsidP="001708DE">
            <w:pPr>
              <w:spacing w:line="276" w:lineRule="auto"/>
              <w:rPr>
                <w:rFonts w:cs="Times New Roman"/>
              </w:rPr>
            </w:pPr>
            <w:r w:rsidRPr="001708DE">
              <w:rPr>
                <w:rFonts w:cs="Times New Roman"/>
              </w:rPr>
              <w:t>Nitre (potassium nitrate; saltpetre; saltpeter)</w:t>
            </w:r>
          </w:p>
        </w:tc>
        <w:tc>
          <w:tcPr>
            <w:tcW w:w="1170" w:type="dxa"/>
          </w:tcPr>
          <w:p w14:paraId="398328A8" w14:textId="77777777" w:rsidR="001708DE" w:rsidRPr="001708DE" w:rsidRDefault="001708DE" w:rsidP="001708DE">
            <w:pPr>
              <w:spacing w:line="276" w:lineRule="auto"/>
              <w:rPr>
                <w:rFonts w:cs="Times New Roman"/>
              </w:rPr>
            </w:pPr>
            <w:r w:rsidRPr="001708DE">
              <w:rPr>
                <w:rFonts w:cs="Times New Roman"/>
              </w:rPr>
              <w:t>1831</w:t>
            </w:r>
          </w:p>
        </w:tc>
        <w:tc>
          <w:tcPr>
            <w:tcW w:w="1998" w:type="dxa"/>
          </w:tcPr>
          <w:p w14:paraId="398328A9" w14:textId="77777777" w:rsidR="001708DE" w:rsidRPr="001708DE" w:rsidRDefault="001708DE" w:rsidP="001708DE">
            <w:pPr>
              <w:spacing w:line="276" w:lineRule="auto"/>
              <w:rPr>
                <w:rFonts w:cs="Times New Roman"/>
              </w:rPr>
            </w:pPr>
            <w:r w:rsidRPr="001708DE">
              <w:rPr>
                <w:rFonts w:cs="Times New Roman"/>
              </w:rPr>
              <w:t>7757-79-1</w:t>
            </w:r>
          </w:p>
        </w:tc>
      </w:tr>
      <w:tr w:rsidR="001708DE" w:rsidRPr="001708DE" w14:paraId="398328AE" w14:textId="77777777" w:rsidTr="0085341D">
        <w:tc>
          <w:tcPr>
            <w:tcW w:w="6408" w:type="dxa"/>
          </w:tcPr>
          <w:p w14:paraId="398328AB" w14:textId="77777777" w:rsidR="001708DE" w:rsidRPr="001708DE" w:rsidRDefault="001708DE" w:rsidP="001708DE">
            <w:pPr>
              <w:spacing w:line="276" w:lineRule="auto"/>
              <w:rPr>
                <w:rFonts w:cs="Times New Roman"/>
              </w:rPr>
            </w:pPr>
            <w:r w:rsidRPr="001708DE">
              <w:rPr>
                <w:rFonts w:cs="Times New Roman"/>
              </w:rPr>
              <w:t>Nitric acid</w:t>
            </w:r>
          </w:p>
        </w:tc>
        <w:tc>
          <w:tcPr>
            <w:tcW w:w="1170" w:type="dxa"/>
          </w:tcPr>
          <w:p w14:paraId="398328AC" w14:textId="77777777" w:rsidR="001708DE" w:rsidRPr="001708DE" w:rsidRDefault="001708DE" w:rsidP="001708DE">
            <w:pPr>
              <w:spacing w:line="276" w:lineRule="auto"/>
              <w:rPr>
                <w:rFonts w:cs="Times New Roman"/>
              </w:rPr>
            </w:pPr>
            <w:r w:rsidRPr="001708DE">
              <w:rPr>
                <w:rFonts w:cs="Times New Roman"/>
              </w:rPr>
              <w:t>1899</w:t>
            </w:r>
          </w:p>
        </w:tc>
        <w:tc>
          <w:tcPr>
            <w:tcW w:w="1998" w:type="dxa"/>
          </w:tcPr>
          <w:p w14:paraId="398328AD" w14:textId="77777777" w:rsidR="001708DE" w:rsidRPr="001708DE" w:rsidRDefault="001708DE" w:rsidP="001708DE">
            <w:pPr>
              <w:spacing w:line="276" w:lineRule="auto"/>
              <w:rPr>
                <w:rFonts w:cs="Times New Roman"/>
              </w:rPr>
            </w:pPr>
            <w:r w:rsidRPr="001708DE">
              <w:rPr>
                <w:rFonts w:cs="Times New Roman"/>
              </w:rPr>
              <w:t>7697-37-1</w:t>
            </w:r>
          </w:p>
        </w:tc>
      </w:tr>
      <w:tr w:rsidR="001708DE" w:rsidRPr="001708DE" w14:paraId="398328B2" w14:textId="77777777" w:rsidTr="0085341D">
        <w:tc>
          <w:tcPr>
            <w:tcW w:w="6408" w:type="dxa"/>
          </w:tcPr>
          <w:p w14:paraId="398328AF" w14:textId="77777777" w:rsidR="001708DE" w:rsidRPr="001708DE" w:rsidRDefault="001708DE" w:rsidP="001708DE">
            <w:pPr>
              <w:spacing w:line="276" w:lineRule="auto"/>
              <w:rPr>
                <w:rFonts w:cs="Times New Roman"/>
              </w:rPr>
            </w:pPr>
            <w:r w:rsidRPr="001708DE">
              <w:rPr>
                <w:rFonts w:cs="Times New Roman"/>
              </w:rPr>
              <w:t>Osmic acid (osmium tetroxide)</w:t>
            </w:r>
          </w:p>
        </w:tc>
        <w:tc>
          <w:tcPr>
            <w:tcW w:w="1170" w:type="dxa"/>
          </w:tcPr>
          <w:p w14:paraId="398328B0" w14:textId="77777777" w:rsidR="001708DE" w:rsidRPr="001708DE" w:rsidRDefault="001708DE" w:rsidP="001708DE">
            <w:pPr>
              <w:spacing w:line="276" w:lineRule="auto"/>
              <w:rPr>
                <w:rFonts w:cs="Times New Roman"/>
              </w:rPr>
            </w:pPr>
            <w:r w:rsidRPr="001708DE">
              <w:rPr>
                <w:rFonts w:cs="Times New Roman"/>
              </w:rPr>
              <w:t>1899</w:t>
            </w:r>
          </w:p>
        </w:tc>
        <w:tc>
          <w:tcPr>
            <w:tcW w:w="1998" w:type="dxa"/>
          </w:tcPr>
          <w:p w14:paraId="398328B1" w14:textId="77777777" w:rsidR="001708DE" w:rsidRPr="001708DE" w:rsidRDefault="001708DE" w:rsidP="001708DE">
            <w:pPr>
              <w:spacing w:line="276" w:lineRule="auto"/>
              <w:rPr>
                <w:rFonts w:cs="Times New Roman"/>
              </w:rPr>
            </w:pPr>
            <w:r w:rsidRPr="001708DE">
              <w:rPr>
                <w:rFonts w:cs="Times New Roman"/>
              </w:rPr>
              <w:t>20816-12-0</w:t>
            </w:r>
          </w:p>
        </w:tc>
      </w:tr>
      <w:tr w:rsidR="001708DE" w:rsidRPr="001708DE" w14:paraId="398328B6" w14:textId="77777777" w:rsidTr="0085341D">
        <w:tc>
          <w:tcPr>
            <w:tcW w:w="6408" w:type="dxa"/>
          </w:tcPr>
          <w:p w14:paraId="398328B3" w14:textId="77777777" w:rsidR="001708DE" w:rsidRPr="001708DE" w:rsidRDefault="001708DE" w:rsidP="001708DE">
            <w:pPr>
              <w:spacing w:line="276" w:lineRule="auto"/>
              <w:rPr>
                <w:rFonts w:cs="Times New Roman"/>
              </w:rPr>
            </w:pPr>
            <w:r w:rsidRPr="001708DE">
              <w:rPr>
                <w:rFonts w:cs="Times New Roman"/>
              </w:rPr>
              <w:t>Osmium tetroxide (osmic acid)</w:t>
            </w:r>
          </w:p>
        </w:tc>
        <w:tc>
          <w:tcPr>
            <w:tcW w:w="1170" w:type="dxa"/>
          </w:tcPr>
          <w:p w14:paraId="398328B4" w14:textId="77777777" w:rsidR="001708DE" w:rsidRPr="001708DE" w:rsidRDefault="001708DE" w:rsidP="001708DE">
            <w:pPr>
              <w:spacing w:line="276" w:lineRule="auto"/>
              <w:rPr>
                <w:rFonts w:cs="Times New Roman"/>
              </w:rPr>
            </w:pPr>
            <w:r w:rsidRPr="001708DE">
              <w:rPr>
                <w:rFonts w:cs="Times New Roman"/>
              </w:rPr>
              <w:t>1976</w:t>
            </w:r>
          </w:p>
        </w:tc>
        <w:tc>
          <w:tcPr>
            <w:tcW w:w="1998" w:type="dxa"/>
          </w:tcPr>
          <w:p w14:paraId="398328B5" w14:textId="77777777" w:rsidR="001708DE" w:rsidRPr="001708DE" w:rsidRDefault="001708DE" w:rsidP="001708DE">
            <w:pPr>
              <w:spacing w:line="276" w:lineRule="auto"/>
              <w:rPr>
                <w:rFonts w:cs="Times New Roman"/>
              </w:rPr>
            </w:pPr>
            <w:r w:rsidRPr="001708DE">
              <w:rPr>
                <w:rFonts w:cs="Times New Roman"/>
              </w:rPr>
              <w:t>20816-12-0</w:t>
            </w:r>
          </w:p>
        </w:tc>
      </w:tr>
      <w:tr w:rsidR="001708DE" w:rsidRPr="001708DE" w14:paraId="398328BA" w14:textId="77777777" w:rsidTr="0085341D">
        <w:tc>
          <w:tcPr>
            <w:tcW w:w="6408" w:type="dxa"/>
          </w:tcPr>
          <w:p w14:paraId="398328B7" w14:textId="77777777" w:rsidR="001708DE" w:rsidRPr="001708DE" w:rsidRDefault="001708DE" w:rsidP="001708DE">
            <w:pPr>
              <w:spacing w:line="276" w:lineRule="auto"/>
              <w:rPr>
                <w:rFonts w:cs="Times New Roman"/>
              </w:rPr>
            </w:pPr>
            <w:r w:rsidRPr="001708DE">
              <w:rPr>
                <w:rFonts w:cs="Times New Roman"/>
              </w:rPr>
              <w:lastRenderedPageBreak/>
              <w:t>Oxyquinoline sulfate (=hydroxyquinoline sulfate)</w:t>
            </w:r>
          </w:p>
        </w:tc>
        <w:tc>
          <w:tcPr>
            <w:tcW w:w="1170" w:type="dxa"/>
          </w:tcPr>
          <w:p w14:paraId="398328B8" w14:textId="77777777" w:rsidR="001708DE" w:rsidRPr="001708DE" w:rsidRDefault="001708DE" w:rsidP="001708DE">
            <w:pPr>
              <w:spacing w:line="276" w:lineRule="auto"/>
              <w:rPr>
                <w:rFonts w:cs="Times New Roman"/>
              </w:rPr>
            </w:pPr>
            <w:r w:rsidRPr="001708DE">
              <w:rPr>
                <w:rFonts w:cs="Times New Roman"/>
              </w:rPr>
              <w:t>1930</w:t>
            </w:r>
          </w:p>
        </w:tc>
        <w:tc>
          <w:tcPr>
            <w:tcW w:w="1998" w:type="dxa"/>
          </w:tcPr>
          <w:p w14:paraId="398328B9" w14:textId="77777777" w:rsidR="001708DE" w:rsidRPr="001708DE" w:rsidRDefault="001708DE" w:rsidP="001708DE">
            <w:pPr>
              <w:spacing w:line="276" w:lineRule="auto"/>
              <w:rPr>
                <w:rFonts w:cs="Times New Roman"/>
              </w:rPr>
            </w:pPr>
            <w:r w:rsidRPr="001708DE">
              <w:rPr>
                <w:rFonts w:cs="Times New Roman"/>
              </w:rPr>
              <w:t>3819-18-9</w:t>
            </w:r>
          </w:p>
        </w:tc>
      </w:tr>
      <w:tr w:rsidR="001708DE" w:rsidRPr="001708DE" w14:paraId="398328BE" w14:textId="77777777" w:rsidTr="0085341D">
        <w:tc>
          <w:tcPr>
            <w:tcW w:w="6408" w:type="dxa"/>
          </w:tcPr>
          <w:p w14:paraId="398328BB" w14:textId="77777777" w:rsidR="001708DE" w:rsidRPr="001708DE" w:rsidRDefault="001708DE" w:rsidP="001708DE">
            <w:pPr>
              <w:spacing w:line="276" w:lineRule="auto"/>
              <w:rPr>
                <w:rFonts w:cs="Times New Roman"/>
              </w:rPr>
            </w:pPr>
            <w:r w:rsidRPr="001708DE">
              <w:rPr>
                <w:rFonts w:cs="Times New Roman"/>
              </w:rPr>
              <w:t>Para-hydroxybenzoic acid</w:t>
            </w:r>
          </w:p>
        </w:tc>
        <w:tc>
          <w:tcPr>
            <w:tcW w:w="1170" w:type="dxa"/>
          </w:tcPr>
          <w:p w14:paraId="398328BC" w14:textId="77777777" w:rsidR="001708DE" w:rsidRPr="001708DE" w:rsidRDefault="001708DE" w:rsidP="001708DE">
            <w:pPr>
              <w:spacing w:line="276" w:lineRule="auto"/>
              <w:rPr>
                <w:rFonts w:cs="Times New Roman"/>
              </w:rPr>
            </w:pPr>
            <w:r w:rsidRPr="001708DE">
              <w:rPr>
                <w:rFonts w:cs="Times New Roman"/>
              </w:rPr>
              <w:t>1956</w:t>
            </w:r>
          </w:p>
        </w:tc>
        <w:tc>
          <w:tcPr>
            <w:tcW w:w="1998" w:type="dxa"/>
          </w:tcPr>
          <w:p w14:paraId="398328BD" w14:textId="77777777" w:rsidR="001708DE" w:rsidRPr="001708DE" w:rsidRDefault="001708DE" w:rsidP="001708DE">
            <w:pPr>
              <w:spacing w:line="276" w:lineRule="auto"/>
              <w:rPr>
                <w:rFonts w:cs="Times New Roman"/>
              </w:rPr>
            </w:pPr>
            <w:r w:rsidRPr="001708DE">
              <w:rPr>
                <w:rFonts w:cs="Times New Roman"/>
              </w:rPr>
              <w:t>99-96-7</w:t>
            </w:r>
          </w:p>
        </w:tc>
      </w:tr>
      <w:tr w:rsidR="001708DE" w:rsidRPr="001708DE" w14:paraId="398328C2" w14:textId="77777777" w:rsidTr="0085341D">
        <w:tc>
          <w:tcPr>
            <w:tcW w:w="6408" w:type="dxa"/>
          </w:tcPr>
          <w:p w14:paraId="398328BF" w14:textId="77777777" w:rsidR="001708DE" w:rsidRPr="001708DE" w:rsidRDefault="001708DE" w:rsidP="001708DE">
            <w:pPr>
              <w:spacing w:line="276" w:lineRule="auto"/>
              <w:rPr>
                <w:rFonts w:cs="Times New Roman"/>
              </w:rPr>
            </w:pPr>
            <w:r w:rsidRPr="001708DE">
              <w:rPr>
                <w:rFonts w:cs="Times New Roman"/>
              </w:rPr>
              <w:t>Paraffin oil</w:t>
            </w:r>
          </w:p>
        </w:tc>
        <w:tc>
          <w:tcPr>
            <w:tcW w:w="1170" w:type="dxa"/>
          </w:tcPr>
          <w:p w14:paraId="398328C0" w14:textId="77777777" w:rsidR="001708DE" w:rsidRPr="001708DE" w:rsidRDefault="001708DE" w:rsidP="001708DE">
            <w:pPr>
              <w:spacing w:line="276" w:lineRule="auto"/>
              <w:rPr>
                <w:rFonts w:cs="Times New Roman"/>
              </w:rPr>
            </w:pPr>
            <w:r w:rsidRPr="001708DE">
              <w:rPr>
                <w:rFonts w:cs="Times New Roman"/>
              </w:rPr>
              <w:t>1968</w:t>
            </w:r>
          </w:p>
        </w:tc>
        <w:tc>
          <w:tcPr>
            <w:tcW w:w="1998" w:type="dxa"/>
          </w:tcPr>
          <w:p w14:paraId="398328C1" w14:textId="77777777" w:rsidR="001708DE" w:rsidRPr="001708DE" w:rsidRDefault="001708DE" w:rsidP="001708DE">
            <w:pPr>
              <w:spacing w:line="276" w:lineRule="auto"/>
              <w:rPr>
                <w:rFonts w:cs="Times New Roman"/>
              </w:rPr>
            </w:pPr>
            <w:r w:rsidRPr="001708DE">
              <w:rPr>
                <w:rFonts w:cs="Times New Roman"/>
              </w:rPr>
              <w:t>86742-46-7</w:t>
            </w:r>
          </w:p>
        </w:tc>
      </w:tr>
      <w:tr w:rsidR="001708DE" w:rsidRPr="001708DE" w14:paraId="398328C6" w14:textId="77777777" w:rsidTr="0085341D">
        <w:tc>
          <w:tcPr>
            <w:tcW w:w="6408" w:type="dxa"/>
          </w:tcPr>
          <w:p w14:paraId="398328C3" w14:textId="77777777" w:rsidR="001708DE" w:rsidRPr="001708DE" w:rsidRDefault="001708DE" w:rsidP="001708DE">
            <w:pPr>
              <w:spacing w:line="276" w:lineRule="auto"/>
              <w:rPr>
                <w:rFonts w:cs="Times New Roman"/>
              </w:rPr>
            </w:pPr>
            <w:r w:rsidRPr="001708DE">
              <w:rPr>
                <w:rFonts w:cs="Times New Roman"/>
              </w:rPr>
              <w:t>Paraformaldehyde</w:t>
            </w:r>
          </w:p>
        </w:tc>
        <w:tc>
          <w:tcPr>
            <w:tcW w:w="1170" w:type="dxa"/>
          </w:tcPr>
          <w:p w14:paraId="398328C4" w14:textId="77777777" w:rsidR="001708DE" w:rsidRPr="001708DE" w:rsidRDefault="001708DE" w:rsidP="001708DE">
            <w:pPr>
              <w:spacing w:line="276" w:lineRule="auto"/>
              <w:rPr>
                <w:rFonts w:cs="Times New Roman"/>
              </w:rPr>
            </w:pPr>
            <w:r w:rsidRPr="001708DE">
              <w:rPr>
                <w:rFonts w:cs="Times New Roman"/>
              </w:rPr>
              <w:t>1976</w:t>
            </w:r>
          </w:p>
        </w:tc>
        <w:tc>
          <w:tcPr>
            <w:tcW w:w="1998" w:type="dxa"/>
          </w:tcPr>
          <w:p w14:paraId="398328C5" w14:textId="77777777" w:rsidR="001708DE" w:rsidRPr="001708DE" w:rsidRDefault="001708DE" w:rsidP="001708DE">
            <w:pPr>
              <w:spacing w:line="276" w:lineRule="auto"/>
              <w:rPr>
                <w:rFonts w:cs="Times New Roman"/>
              </w:rPr>
            </w:pPr>
            <w:r w:rsidRPr="001708DE">
              <w:rPr>
                <w:rFonts w:cs="Times New Roman"/>
              </w:rPr>
              <w:t>69476-52-8</w:t>
            </w:r>
          </w:p>
        </w:tc>
      </w:tr>
      <w:tr w:rsidR="001708DE" w:rsidRPr="001708DE" w14:paraId="398328CA" w14:textId="77777777" w:rsidTr="0085341D">
        <w:tc>
          <w:tcPr>
            <w:tcW w:w="6408" w:type="dxa"/>
          </w:tcPr>
          <w:p w14:paraId="398328C7" w14:textId="77777777" w:rsidR="001708DE" w:rsidRPr="001708DE" w:rsidRDefault="001708DE" w:rsidP="001708DE">
            <w:pPr>
              <w:spacing w:line="276" w:lineRule="auto"/>
              <w:rPr>
                <w:rFonts w:cs="Times New Roman"/>
              </w:rPr>
            </w:pPr>
            <w:r w:rsidRPr="001708DE">
              <w:rPr>
                <w:rFonts w:cs="Times New Roman"/>
              </w:rPr>
              <w:t>Phenol (carbolic acid; benzenol, phenylic acid)</w:t>
            </w:r>
          </w:p>
        </w:tc>
        <w:tc>
          <w:tcPr>
            <w:tcW w:w="1170" w:type="dxa"/>
          </w:tcPr>
          <w:p w14:paraId="398328C8" w14:textId="77777777" w:rsidR="001708DE" w:rsidRPr="001708DE" w:rsidRDefault="001708DE" w:rsidP="001708DE">
            <w:pPr>
              <w:spacing w:line="276" w:lineRule="auto"/>
              <w:rPr>
                <w:rFonts w:cs="Times New Roman"/>
              </w:rPr>
            </w:pPr>
            <w:r w:rsidRPr="001708DE">
              <w:rPr>
                <w:rFonts w:cs="Times New Roman"/>
              </w:rPr>
              <w:t>1942</w:t>
            </w:r>
          </w:p>
        </w:tc>
        <w:tc>
          <w:tcPr>
            <w:tcW w:w="1998" w:type="dxa"/>
          </w:tcPr>
          <w:p w14:paraId="398328C9" w14:textId="77777777" w:rsidR="001708DE" w:rsidRPr="001708DE" w:rsidRDefault="001708DE" w:rsidP="001708DE">
            <w:pPr>
              <w:spacing w:line="276" w:lineRule="auto"/>
              <w:rPr>
                <w:rFonts w:cs="Times New Roman"/>
              </w:rPr>
            </w:pPr>
            <w:r w:rsidRPr="001708DE">
              <w:rPr>
                <w:rFonts w:cs="Times New Roman"/>
              </w:rPr>
              <w:t>108-95-2</w:t>
            </w:r>
          </w:p>
        </w:tc>
      </w:tr>
      <w:tr w:rsidR="001708DE" w:rsidRPr="001708DE" w14:paraId="398328CE" w14:textId="77777777" w:rsidTr="0085341D">
        <w:tc>
          <w:tcPr>
            <w:tcW w:w="6408" w:type="dxa"/>
          </w:tcPr>
          <w:p w14:paraId="398328CB" w14:textId="77777777" w:rsidR="001708DE" w:rsidRPr="001708DE" w:rsidRDefault="001708DE" w:rsidP="001708DE">
            <w:pPr>
              <w:spacing w:line="276" w:lineRule="auto"/>
              <w:rPr>
                <w:rFonts w:cs="Times New Roman"/>
              </w:rPr>
            </w:pPr>
            <w:r w:rsidRPr="001708DE">
              <w:rPr>
                <w:rFonts w:cs="Times New Roman"/>
              </w:rPr>
              <w:t>Picric acid</w:t>
            </w:r>
          </w:p>
        </w:tc>
        <w:tc>
          <w:tcPr>
            <w:tcW w:w="1170" w:type="dxa"/>
          </w:tcPr>
          <w:p w14:paraId="398328CC" w14:textId="77777777" w:rsidR="001708DE" w:rsidRPr="001708DE" w:rsidRDefault="001708DE" w:rsidP="001708DE">
            <w:pPr>
              <w:spacing w:line="276" w:lineRule="auto"/>
              <w:rPr>
                <w:rFonts w:cs="Times New Roman"/>
              </w:rPr>
            </w:pPr>
            <w:r w:rsidRPr="001708DE">
              <w:rPr>
                <w:rFonts w:cs="Times New Roman"/>
              </w:rPr>
              <w:t>1899</w:t>
            </w:r>
          </w:p>
        </w:tc>
        <w:tc>
          <w:tcPr>
            <w:tcW w:w="1998" w:type="dxa"/>
          </w:tcPr>
          <w:p w14:paraId="398328CD" w14:textId="77777777" w:rsidR="001708DE" w:rsidRPr="001708DE" w:rsidRDefault="001708DE" w:rsidP="001708DE">
            <w:pPr>
              <w:spacing w:line="276" w:lineRule="auto"/>
              <w:rPr>
                <w:rFonts w:cs="Times New Roman"/>
              </w:rPr>
            </w:pPr>
            <w:r w:rsidRPr="001708DE">
              <w:rPr>
                <w:rFonts w:cs="Times New Roman"/>
              </w:rPr>
              <w:t>88-89-1</w:t>
            </w:r>
          </w:p>
        </w:tc>
      </w:tr>
      <w:tr w:rsidR="001708DE" w:rsidRPr="001708DE" w14:paraId="398328D2" w14:textId="77777777" w:rsidTr="0085341D">
        <w:tc>
          <w:tcPr>
            <w:tcW w:w="6408" w:type="dxa"/>
          </w:tcPr>
          <w:p w14:paraId="398328CF" w14:textId="77777777" w:rsidR="001708DE" w:rsidRPr="001708DE" w:rsidRDefault="001708DE" w:rsidP="001708DE">
            <w:pPr>
              <w:spacing w:line="276" w:lineRule="auto"/>
              <w:rPr>
                <w:rFonts w:cs="Times New Roman"/>
              </w:rPr>
            </w:pPr>
            <w:r w:rsidRPr="001708DE">
              <w:rPr>
                <w:rFonts w:cs="Times New Roman"/>
              </w:rPr>
              <w:t>Picro-sulfuric acid</w:t>
            </w:r>
          </w:p>
        </w:tc>
        <w:tc>
          <w:tcPr>
            <w:tcW w:w="1170" w:type="dxa"/>
          </w:tcPr>
          <w:p w14:paraId="398328D0" w14:textId="77777777" w:rsidR="001708DE" w:rsidRPr="001708DE" w:rsidRDefault="001708DE" w:rsidP="001708DE">
            <w:pPr>
              <w:spacing w:line="276" w:lineRule="auto"/>
              <w:rPr>
                <w:rFonts w:cs="Times New Roman"/>
              </w:rPr>
            </w:pPr>
            <w:r w:rsidRPr="001708DE">
              <w:rPr>
                <w:rFonts w:cs="Times New Roman"/>
              </w:rPr>
              <w:t>1895</w:t>
            </w:r>
          </w:p>
        </w:tc>
        <w:tc>
          <w:tcPr>
            <w:tcW w:w="1998" w:type="dxa"/>
          </w:tcPr>
          <w:p w14:paraId="398328D1" w14:textId="77777777" w:rsidR="001708DE" w:rsidRPr="001708DE" w:rsidRDefault="00D14799" w:rsidP="001708DE">
            <w:pPr>
              <w:spacing w:line="276" w:lineRule="auto"/>
              <w:rPr>
                <w:rFonts w:cs="Times New Roman"/>
              </w:rPr>
            </w:pPr>
            <w:r>
              <w:rPr>
                <w:rFonts w:cs="Times New Roman"/>
              </w:rPr>
              <w:t>unknown</w:t>
            </w:r>
          </w:p>
        </w:tc>
      </w:tr>
      <w:tr w:rsidR="001708DE" w:rsidRPr="001708DE" w14:paraId="398328D6" w14:textId="77777777" w:rsidTr="0085341D">
        <w:tc>
          <w:tcPr>
            <w:tcW w:w="6408" w:type="dxa"/>
          </w:tcPr>
          <w:p w14:paraId="398328D3" w14:textId="77777777" w:rsidR="001708DE" w:rsidRPr="001708DE" w:rsidRDefault="001708DE" w:rsidP="001708DE">
            <w:pPr>
              <w:spacing w:line="276" w:lineRule="auto"/>
              <w:rPr>
                <w:rFonts w:cs="Times New Roman"/>
              </w:rPr>
            </w:pPr>
            <w:r w:rsidRPr="001708DE">
              <w:rPr>
                <w:rFonts w:cs="Times New Roman"/>
              </w:rPr>
              <w:t>Platinum chloride</w:t>
            </w:r>
          </w:p>
        </w:tc>
        <w:tc>
          <w:tcPr>
            <w:tcW w:w="1170" w:type="dxa"/>
          </w:tcPr>
          <w:p w14:paraId="398328D4" w14:textId="77777777" w:rsidR="001708DE" w:rsidRPr="001708DE" w:rsidRDefault="001708DE" w:rsidP="001708DE">
            <w:pPr>
              <w:spacing w:line="276" w:lineRule="auto"/>
              <w:rPr>
                <w:rFonts w:cs="Times New Roman"/>
              </w:rPr>
            </w:pPr>
            <w:r w:rsidRPr="001708DE">
              <w:rPr>
                <w:rFonts w:cs="Times New Roman"/>
              </w:rPr>
              <w:t>1955</w:t>
            </w:r>
          </w:p>
        </w:tc>
        <w:tc>
          <w:tcPr>
            <w:tcW w:w="1998" w:type="dxa"/>
          </w:tcPr>
          <w:p w14:paraId="398328D5" w14:textId="77777777" w:rsidR="001708DE" w:rsidRPr="001708DE" w:rsidRDefault="001708DE" w:rsidP="001708DE">
            <w:pPr>
              <w:spacing w:line="276" w:lineRule="auto"/>
              <w:rPr>
                <w:rFonts w:cs="Times New Roman"/>
              </w:rPr>
            </w:pPr>
            <w:r w:rsidRPr="001708DE">
              <w:rPr>
                <w:rFonts w:cs="Times New Roman"/>
              </w:rPr>
              <w:t>10025-65-7</w:t>
            </w:r>
          </w:p>
        </w:tc>
      </w:tr>
      <w:tr w:rsidR="001708DE" w:rsidRPr="001708DE" w14:paraId="398328DA" w14:textId="77777777" w:rsidTr="0085341D">
        <w:tc>
          <w:tcPr>
            <w:tcW w:w="6408" w:type="dxa"/>
          </w:tcPr>
          <w:p w14:paraId="398328D7" w14:textId="77777777" w:rsidR="001708DE" w:rsidRPr="001708DE" w:rsidRDefault="001708DE" w:rsidP="001708DE">
            <w:pPr>
              <w:spacing w:line="276" w:lineRule="auto"/>
              <w:rPr>
                <w:rFonts w:cs="Times New Roman"/>
              </w:rPr>
            </w:pPr>
            <w:r w:rsidRPr="001708DE">
              <w:rPr>
                <w:rFonts w:cs="Times New Roman"/>
              </w:rPr>
              <w:t>Potassium bichromate</w:t>
            </w:r>
          </w:p>
        </w:tc>
        <w:tc>
          <w:tcPr>
            <w:tcW w:w="1170" w:type="dxa"/>
          </w:tcPr>
          <w:p w14:paraId="398328D8" w14:textId="77777777" w:rsidR="001708DE" w:rsidRPr="001708DE" w:rsidRDefault="001708DE" w:rsidP="001708DE">
            <w:pPr>
              <w:spacing w:line="276" w:lineRule="auto"/>
              <w:rPr>
                <w:rFonts w:cs="Times New Roman"/>
              </w:rPr>
            </w:pPr>
            <w:r w:rsidRPr="001708DE">
              <w:rPr>
                <w:rFonts w:cs="Times New Roman"/>
              </w:rPr>
              <w:t>1899</w:t>
            </w:r>
          </w:p>
        </w:tc>
        <w:tc>
          <w:tcPr>
            <w:tcW w:w="1998" w:type="dxa"/>
          </w:tcPr>
          <w:p w14:paraId="398328D9" w14:textId="77777777" w:rsidR="001708DE" w:rsidRPr="001708DE" w:rsidRDefault="001708DE" w:rsidP="001708DE">
            <w:pPr>
              <w:spacing w:line="276" w:lineRule="auto"/>
              <w:rPr>
                <w:rFonts w:cs="Times New Roman"/>
              </w:rPr>
            </w:pPr>
            <w:r w:rsidRPr="001708DE">
              <w:rPr>
                <w:rFonts w:cs="Times New Roman"/>
              </w:rPr>
              <w:t>7778-50-9</w:t>
            </w:r>
          </w:p>
        </w:tc>
      </w:tr>
      <w:tr w:rsidR="001708DE" w:rsidRPr="001708DE" w14:paraId="398328DE" w14:textId="77777777" w:rsidTr="0085341D">
        <w:tc>
          <w:tcPr>
            <w:tcW w:w="6408" w:type="dxa"/>
          </w:tcPr>
          <w:p w14:paraId="398328DB" w14:textId="77777777" w:rsidR="001708DE" w:rsidRPr="001708DE" w:rsidRDefault="001708DE" w:rsidP="001708DE">
            <w:pPr>
              <w:spacing w:line="276" w:lineRule="auto"/>
              <w:rPr>
                <w:rFonts w:cs="Times New Roman"/>
              </w:rPr>
            </w:pPr>
            <w:r w:rsidRPr="001708DE">
              <w:rPr>
                <w:rFonts w:cs="Times New Roman"/>
              </w:rPr>
              <w:t>Potassium chloride</w:t>
            </w:r>
          </w:p>
        </w:tc>
        <w:tc>
          <w:tcPr>
            <w:tcW w:w="1170" w:type="dxa"/>
          </w:tcPr>
          <w:p w14:paraId="398328DC" w14:textId="77777777" w:rsidR="001708DE" w:rsidRPr="001708DE" w:rsidRDefault="001708DE" w:rsidP="001708DE">
            <w:pPr>
              <w:spacing w:line="276" w:lineRule="auto"/>
              <w:rPr>
                <w:rFonts w:cs="Times New Roman"/>
              </w:rPr>
            </w:pPr>
            <w:r w:rsidRPr="001708DE">
              <w:rPr>
                <w:rFonts w:cs="Times New Roman"/>
              </w:rPr>
              <w:t>1933</w:t>
            </w:r>
          </w:p>
        </w:tc>
        <w:tc>
          <w:tcPr>
            <w:tcW w:w="1998" w:type="dxa"/>
          </w:tcPr>
          <w:p w14:paraId="398328DD" w14:textId="77777777" w:rsidR="001708DE" w:rsidRPr="001708DE" w:rsidRDefault="001708DE" w:rsidP="001708DE">
            <w:pPr>
              <w:spacing w:line="276" w:lineRule="auto"/>
              <w:rPr>
                <w:rFonts w:cs="Times New Roman"/>
              </w:rPr>
            </w:pPr>
            <w:r w:rsidRPr="001708DE">
              <w:rPr>
                <w:rFonts w:cs="Times New Roman"/>
              </w:rPr>
              <w:t>7447-40-7</w:t>
            </w:r>
          </w:p>
        </w:tc>
      </w:tr>
      <w:tr w:rsidR="001708DE" w:rsidRPr="001708DE" w14:paraId="398328E2" w14:textId="77777777" w:rsidTr="0085341D">
        <w:tc>
          <w:tcPr>
            <w:tcW w:w="6408" w:type="dxa"/>
          </w:tcPr>
          <w:p w14:paraId="398328DF" w14:textId="77777777" w:rsidR="001708DE" w:rsidRPr="001708DE" w:rsidRDefault="001708DE" w:rsidP="001708DE">
            <w:pPr>
              <w:spacing w:line="276" w:lineRule="auto"/>
              <w:rPr>
                <w:rFonts w:cs="Times New Roman"/>
              </w:rPr>
            </w:pPr>
            <w:r w:rsidRPr="001708DE">
              <w:rPr>
                <w:rFonts w:cs="Times New Roman"/>
              </w:rPr>
              <w:t>Potassium dichromate</w:t>
            </w:r>
          </w:p>
        </w:tc>
        <w:tc>
          <w:tcPr>
            <w:tcW w:w="1170" w:type="dxa"/>
          </w:tcPr>
          <w:p w14:paraId="398328E0" w14:textId="77777777" w:rsidR="001708DE" w:rsidRPr="001708DE" w:rsidRDefault="001708DE" w:rsidP="001708DE">
            <w:pPr>
              <w:spacing w:line="276" w:lineRule="auto"/>
              <w:rPr>
                <w:rFonts w:cs="Times New Roman"/>
              </w:rPr>
            </w:pPr>
            <w:r w:rsidRPr="001708DE">
              <w:rPr>
                <w:rFonts w:cs="Times New Roman"/>
              </w:rPr>
              <w:t>1979</w:t>
            </w:r>
          </w:p>
        </w:tc>
        <w:tc>
          <w:tcPr>
            <w:tcW w:w="1998" w:type="dxa"/>
          </w:tcPr>
          <w:p w14:paraId="398328E1" w14:textId="77777777" w:rsidR="001708DE" w:rsidRPr="001708DE" w:rsidRDefault="001708DE" w:rsidP="001708DE">
            <w:pPr>
              <w:spacing w:line="276" w:lineRule="auto"/>
              <w:rPr>
                <w:rFonts w:cs="Times New Roman"/>
              </w:rPr>
            </w:pPr>
            <w:r w:rsidRPr="001708DE">
              <w:rPr>
                <w:rFonts w:cs="Times New Roman"/>
              </w:rPr>
              <w:t>7778-50-9</w:t>
            </w:r>
          </w:p>
        </w:tc>
      </w:tr>
      <w:tr w:rsidR="001708DE" w:rsidRPr="001708DE" w14:paraId="398328E6" w14:textId="77777777" w:rsidTr="0085341D">
        <w:tc>
          <w:tcPr>
            <w:tcW w:w="6408" w:type="dxa"/>
          </w:tcPr>
          <w:p w14:paraId="398328E3" w14:textId="77777777" w:rsidR="001708DE" w:rsidRPr="001708DE" w:rsidRDefault="001708DE" w:rsidP="001708DE">
            <w:pPr>
              <w:spacing w:line="276" w:lineRule="auto"/>
              <w:rPr>
                <w:rFonts w:cs="Times New Roman"/>
              </w:rPr>
            </w:pPr>
            <w:r w:rsidRPr="001708DE">
              <w:rPr>
                <w:rFonts w:cs="Times New Roman"/>
              </w:rPr>
              <w:t>Potassium iodide</w:t>
            </w:r>
          </w:p>
        </w:tc>
        <w:tc>
          <w:tcPr>
            <w:tcW w:w="1170" w:type="dxa"/>
          </w:tcPr>
          <w:p w14:paraId="398328E4" w14:textId="77777777" w:rsidR="001708DE" w:rsidRPr="001708DE" w:rsidRDefault="001708DE" w:rsidP="001708DE">
            <w:pPr>
              <w:spacing w:line="276" w:lineRule="auto"/>
              <w:rPr>
                <w:rFonts w:cs="Times New Roman"/>
              </w:rPr>
            </w:pPr>
            <w:r w:rsidRPr="001708DE">
              <w:rPr>
                <w:rFonts w:cs="Times New Roman"/>
              </w:rPr>
              <w:t>1932</w:t>
            </w:r>
          </w:p>
        </w:tc>
        <w:tc>
          <w:tcPr>
            <w:tcW w:w="1998" w:type="dxa"/>
          </w:tcPr>
          <w:p w14:paraId="398328E5" w14:textId="77777777" w:rsidR="001708DE" w:rsidRPr="001708DE" w:rsidRDefault="001708DE" w:rsidP="001708DE">
            <w:pPr>
              <w:spacing w:line="276" w:lineRule="auto"/>
              <w:rPr>
                <w:rFonts w:cs="Times New Roman"/>
              </w:rPr>
            </w:pPr>
            <w:r w:rsidRPr="001708DE">
              <w:rPr>
                <w:rFonts w:cs="Times New Roman"/>
              </w:rPr>
              <w:t>7681-11-0</w:t>
            </w:r>
          </w:p>
        </w:tc>
      </w:tr>
      <w:tr w:rsidR="001708DE" w:rsidRPr="001708DE" w14:paraId="398328EA" w14:textId="77777777" w:rsidTr="0085341D">
        <w:tc>
          <w:tcPr>
            <w:tcW w:w="6408" w:type="dxa"/>
          </w:tcPr>
          <w:p w14:paraId="398328E7" w14:textId="77777777" w:rsidR="001708DE" w:rsidRPr="001708DE" w:rsidRDefault="001708DE" w:rsidP="00D14799">
            <w:pPr>
              <w:spacing w:line="276" w:lineRule="auto"/>
              <w:rPr>
                <w:rFonts w:cs="Times New Roman"/>
              </w:rPr>
            </w:pPr>
            <w:r w:rsidRPr="001708DE">
              <w:rPr>
                <w:rFonts w:cs="Times New Roman"/>
              </w:rPr>
              <w:t>Potassium nitrate (nitre</w:t>
            </w:r>
            <w:r w:rsidR="00D14799">
              <w:rPr>
                <w:rFonts w:cs="Times New Roman"/>
              </w:rPr>
              <w:t xml:space="preserve">; </w:t>
            </w:r>
            <w:r w:rsidRPr="001708DE">
              <w:rPr>
                <w:rFonts w:cs="Times New Roman"/>
              </w:rPr>
              <w:t>saltpetre; saltpeter)</w:t>
            </w:r>
          </w:p>
        </w:tc>
        <w:tc>
          <w:tcPr>
            <w:tcW w:w="1170" w:type="dxa"/>
          </w:tcPr>
          <w:p w14:paraId="398328E8" w14:textId="77777777" w:rsidR="001708DE" w:rsidRPr="001708DE" w:rsidRDefault="001708DE" w:rsidP="001708DE">
            <w:pPr>
              <w:spacing w:line="276" w:lineRule="auto"/>
              <w:rPr>
                <w:rFonts w:cs="Times New Roman"/>
              </w:rPr>
            </w:pPr>
            <w:r w:rsidRPr="001708DE">
              <w:rPr>
                <w:rFonts w:cs="Times New Roman"/>
              </w:rPr>
              <w:t>1939</w:t>
            </w:r>
          </w:p>
        </w:tc>
        <w:tc>
          <w:tcPr>
            <w:tcW w:w="1998" w:type="dxa"/>
          </w:tcPr>
          <w:p w14:paraId="398328E9" w14:textId="77777777" w:rsidR="001708DE" w:rsidRPr="001708DE" w:rsidRDefault="001708DE" w:rsidP="001708DE">
            <w:pPr>
              <w:spacing w:line="276" w:lineRule="auto"/>
              <w:rPr>
                <w:rFonts w:cs="Times New Roman"/>
              </w:rPr>
            </w:pPr>
            <w:r w:rsidRPr="001708DE">
              <w:rPr>
                <w:rFonts w:cs="Times New Roman"/>
              </w:rPr>
              <w:t>7757-79-1</w:t>
            </w:r>
          </w:p>
        </w:tc>
      </w:tr>
      <w:tr w:rsidR="001708DE" w:rsidRPr="001708DE" w14:paraId="398328EE" w14:textId="77777777" w:rsidTr="0085341D">
        <w:tc>
          <w:tcPr>
            <w:tcW w:w="6408" w:type="dxa"/>
          </w:tcPr>
          <w:p w14:paraId="398328EB" w14:textId="77777777" w:rsidR="001708DE" w:rsidRPr="001708DE" w:rsidRDefault="001708DE" w:rsidP="001708DE">
            <w:pPr>
              <w:spacing w:line="276" w:lineRule="auto"/>
              <w:rPr>
                <w:rFonts w:cs="Times New Roman"/>
              </w:rPr>
            </w:pPr>
            <w:r w:rsidRPr="001708DE">
              <w:rPr>
                <w:rFonts w:cs="Times New Roman"/>
              </w:rPr>
              <w:t>Propylene phenoxetol</w:t>
            </w:r>
          </w:p>
        </w:tc>
        <w:tc>
          <w:tcPr>
            <w:tcW w:w="1170" w:type="dxa"/>
          </w:tcPr>
          <w:p w14:paraId="398328EC" w14:textId="77777777" w:rsidR="001708DE" w:rsidRPr="001708DE" w:rsidRDefault="001708DE" w:rsidP="001708DE">
            <w:pPr>
              <w:spacing w:line="276" w:lineRule="auto"/>
              <w:rPr>
                <w:rFonts w:cs="Times New Roman"/>
              </w:rPr>
            </w:pPr>
            <w:r w:rsidRPr="001708DE">
              <w:rPr>
                <w:rFonts w:cs="Times New Roman"/>
              </w:rPr>
              <w:t>1968</w:t>
            </w:r>
          </w:p>
        </w:tc>
        <w:tc>
          <w:tcPr>
            <w:tcW w:w="1998" w:type="dxa"/>
          </w:tcPr>
          <w:p w14:paraId="398328ED" w14:textId="77777777" w:rsidR="001708DE" w:rsidRPr="001708DE" w:rsidRDefault="001708DE" w:rsidP="001708DE">
            <w:pPr>
              <w:spacing w:line="276" w:lineRule="auto"/>
              <w:rPr>
                <w:rFonts w:cs="Times New Roman"/>
              </w:rPr>
            </w:pPr>
            <w:r w:rsidRPr="001708DE">
              <w:rPr>
                <w:rFonts w:cs="Times New Roman"/>
              </w:rPr>
              <w:t>770-35-4</w:t>
            </w:r>
          </w:p>
        </w:tc>
      </w:tr>
      <w:tr w:rsidR="001708DE" w:rsidRPr="001708DE" w14:paraId="398328F2" w14:textId="77777777" w:rsidTr="0085341D">
        <w:tc>
          <w:tcPr>
            <w:tcW w:w="6408" w:type="dxa"/>
          </w:tcPr>
          <w:p w14:paraId="398328EF" w14:textId="77777777" w:rsidR="001708DE" w:rsidRPr="001708DE" w:rsidRDefault="001708DE" w:rsidP="001708DE">
            <w:pPr>
              <w:spacing w:line="276" w:lineRule="auto"/>
              <w:rPr>
                <w:rFonts w:cs="Times New Roman"/>
              </w:rPr>
            </w:pPr>
            <w:r w:rsidRPr="001708DE">
              <w:rPr>
                <w:rFonts w:cs="Times New Roman"/>
              </w:rPr>
              <w:t>p-toluenesulfonic acid</w:t>
            </w:r>
          </w:p>
        </w:tc>
        <w:tc>
          <w:tcPr>
            <w:tcW w:w="1170" w:type="dxa"/>
          </w:tcPr>
          <w:p w14:paraId="398328F0" w14:textId="77777777" w:rsidR="001708DE" w:rsidRPr="001708DE" w:rsidRDefault="001708DE" w:rsidP="001708DE">
            <w:pPr>
              <w:spacing w:line="276" w:lineRule="auto"/>
              <w:rPr>
                <w:rFonts w:cs="Times New Roman"/>
              </w:rPr>
            </w:pPr>
            <w:r w:rsidRPr="001708DE">
              <w:rPr>
                <w:rFonts w:cs="Times New Roman"/>
              </w:rPr>
              <w:t>1976</w:t>
            </w:r>
          </w:p>
        </w:tc>
        <w:tc>
          <w:tcPr>
            <w:tcW w:w="1998" w:type="dxa"/>
          </w:tcPr>
          <w:p w14:paraId="398328F1" w14:textId="77777777" w:rsidR="001708DE" w:rsidRPr="001708DE" w:rsidRDefault="001708DE" w:rsidP="001708DE">
            <w:pPr>
              <w:spacing w:line="276" w:lineRule="auto"/>
              <w:rPr>
                <w:rFonts w:cs="Times New Roman"/>
              </w:rPr>
            </w:pPr>
            <w:r w:rsidRPr="001708DE">
              <w:rPr>
                <w:rFonts w:cs="Times New Roman"/>
              </w:rPr>
              <w:t>104-15-4</w:t>
            </w:r>
          </w:p>
        </w:tc>
      </w:tr>
      <w:tr w:rsidR="001708DE" w:rsidRPr="001708DE" w14:paraId="398328F6" w14:textId="77777777" w:rsidTr="0085341D">
        <w:tc>
          <w:tcPr>
            <w:tcW w:w="6408" w:type="dxa"/>
          </w:tcPr>
          <w:p w14:paraId="398328F3" w14:textId="77777777" w:rsidR="001708DE" w:rsidRPr="001708DE" w:rsidRDefault="001708DE" w:rsidP="001708DE">
            <w:pPr>
              <w:spacing w:line="276" w:lineRule="auto"/>
              <w:rPr>
                <w:rFonts w:cs="Times New Roman"/>
              </w:rPr>
            </w:pPr>
            <w:r w:rsidRPr="001708DE">
              <w:rPr>
                <w:rFonts w:cs="Times New Roman"/>
              </w:rPr>
              <w:t>Pyroligeneous acid</w:t>
            </w:r>
          </w:p>
        </w:tc>
        <w:tc>
          <w:tcPr>
            <w:tcW w:w="1170" w:type="dxa"/>
          </w:tcPr>
          <w:p w14:paraId="398328F4" w14:textId="77777777" w:rsidR="001708DE" w:rsidRPr="001708DE" w:rsidRDefault="001708DE" w:rsidP="001708DE">
            <w:pPr>
              <w:spacing w:line="276" w:lineRule="auto"/>
              <w:rPr>
                <w:rFonts w:cs="Times New Roman"/>
              </w:rPr>
            </w:pPr>
            <w:r w:rsidRPr="001708DE">
              <w:rPr>
                <w:rFonts w:cs="Times New Roman"/>
              </w:rPr>
              <w:t>1899</w:t>
            </w:r>
          </w:p>
        </w:tc>
        <w:tc>
          <w:tcPr>
            <w:tcW w:w="1998" w:type="dxa"/>
          </w:tcPr>
          <w:p w14:paraId="398328F5" w14:textId="77777777" w:rsidR="001708DE" w:rsidRPr="001708DE" w:rsidRDefault="001708DE" w:rsidP="001708DE">
            <w:pPr>
              <w:spacing w:line="276" w:lineRule="auto"/>
              <w:rPr>
                <w:rFonts w:cs="Times New Roman"/>
              </w:rPr>
            </w:pPr>
            <w:r w:rsidRPr="001708DE">
              <w:rPr>
                <w:rFonts w:cs="Times New Roman"/>
              </w:rPr>
              <w:t>8030-97-5</w:t>
            </w:r>
          </w:p>
        </w:tc>
      </w:tr>
      <w:tr w:rsidR="001708DE" w:rsidRPr="001708DE" w14:paraId="398328FA" w14:textId="77777777" w:rsidTr="0085341D">
        <w:tc>
          <w:tcPr>
            <w:tcW w:w="6408" w:type="dxa"/>
          </w:tcPr>
          <w:p w14:paraId="398328F7" w14:textId="77777777" w:rsidR="001708DE" w:rsidRPr="001708DE" w:rsidRDefault="001708DE" w:rsidP="001708DE">
            <w:pPr>
              <w:spacing w:line="276" w:lineRule="auto"/>
              <w:rPr>
                <w:rFonts w:cs="Times New Roman"/>
              </w:rPr>
            </w:pPr>
            <w:r w:rsidRPr="001708DE">
              <w:rPr>
                <w:rFonts w:cs="Times New Roman"/>
              </w:rPr>
              <w:t>Propionic acid (propanoic acid)</w:t>
            </w:r>
          </w:p>
        </w:tc>
        <w:tc>
          <w:tcPr>
            <w:tcW w:w="1170" w:type="dxa"/>
          </w:tcPr>
          <w:p w14:paraId="398328F8" w14:textId="77777777" w:rsidR="001708DE" w:rsidRPr="001708DE" w:rsidRDefault="001708DE" w:rsidP="001708DE">
            <w:pPr>
              <w:spacing w:line="276" w:lineRule="auto"/>
              <w:rPr>
                <w:rFonts w:cs="Times New Roman"/>
              </w:rPr>
            </w:pPr>
            <w:r w:rsidRPr="001708DE">
              <w:rPr>
                <w:rFonts w:cs="Times New Roman"/>
              </w:rPr>
              <w:t>1976</w:t>
            </w:r>
          </w:p>
        </w:tc>
        <w:tc>
          <w:tcPr>
            <w:tcW w:w="1998" w:type="dxa"/>
          </w:tcPr>
          <w:p w14:paraId="398328F9" w14:textId="77777777" w:rsidR="001708DE" w:rsidRPr="001708DE" w:rsidRDefault="001708DE" w:rsidP="001708DE">
            <w:pPr>
              <w:spacing w:line="276" w:lineRule="auto"/>
              <w:rPr>
                <w:rFonts w:cs="Times New Roman"/>
              </w:rPr>
            </w:pPr>
            <w:r w:rsidRPr="001708DE">
              <w:rPr>
                <w:rFonts w:cs="Times New Roman"/>
              </w:rPr>
              <w:t>79-09-4</w:t>
            </w:r>
          </w:p>
        </w:tc>
      </w:tr>
      <w:tr w:rsidR="001708DE" w:rsidRPr="001708DE" w14:paraId="398328FE" w14:textId="77777777" w:rsidTr="0085341D">
        <w:tc>
          <w:tcPr>
            <w:tcW w:w="6408" w:type="dxa"/>
          </w:tcPr>
          <w:p w14:paraId="398328FB" w14:textId="77777777" w:rsidR="001708DE" w:rsidRPr="001708DE" w:rsidRDefault="001708DE" w:rsidP="001708DE">
            <w:pPr>
              <w:spacing w:line="276" w:lineRule="auto"/>
              <w:rPr>
                <w:rFonts w:cs="Times New Roman"/>
              </w:rPr>
            </w:pPr>
            <w:r w:rsidRPr="001708DE">
              <w:rPr>
                <w:rFonts w:cs="Times New Roman"/>
              </w:rPr>
              <w:t>Rock salt (see sodium chloride)</w:t>
            </w:r>
          </w:p>
        </w:tc>
        <w:tc>
          <w:tcPr>
            <w:tcW w:w="1170" w:type="dxa"/>
          </w:tcPr>
          <w:p w14:paraId="398328FC" w14:textId="77777777" w:rsidR="001708DE" w:rsidRPr="001708DE" w:rsidRDefault="001708DE" w:rsidP="001708DE">
            <w:pPr>
              <w:spacing w:line="276" w:lineRule="auto"/>
              <w:rPr>
                <w:rFonts w:cs="Times New Roman"/>
              </w:rPr>
            </w:pPr>
            <w:r w:rsidRPr="001708DE">
              <w:rPr>
                <w:rFonts w:cs="Times New Roman"/>
              </w:rPr>
              <w:t>1852</w:t>
            </w:r>
          </w:p>
        </w:tc>
        <w:tc>
          <w:tcPr>
            <w:tcW w:w="1998" w:type="dxa"/>
          </w:tcPr>
          <w:p w14:paraId="398328FD" w14:textId="77777777" w:rsidR="001708DE" w:rsidRPr="001708DE" w:rsidRDefault="001708DE" w:rsidP="001708DE">
            <w:pPr>
              <w:spacing w:line="276" w:lineRule="auto"/>
              <w:rPr>
                <w:rFonts w:cs="Times New Roman"/>
              </w:rPr>
            </w:pPr>
            <w:r w:rsidRPr="001708DE">
              <w:rPr>
                <w:rFonts w:cs="Times New Roman"/>
              </w:rPr>
              <w:t>7647-14-5</w:t>
            </w:r>
          </w:p>
        </w:tc>
      </w:tr>
      <w:tr w:rsidR="001708DE" w:rsidRPr="001708DE" w14:paraId="39832902" w14:textId="77777777" w:rsidTr="0085341D">
        <w:tc>
          <w:tcPr>
            <w:tcW w:w="6408" w:type="dxa"/>
          </w:tcPr>
          <w:p w14:paraId="398328FF" w14:textId="77777777" w:rsidR="001708DE" w:rsidRPr="001708DE" w:rsidRDefault="001708DE" w:rsidP="001708DE">
            <w:pPr>
              <w:spacing w:line="276" w:lineRule="auto"/>
              <w:rPr>
                <w:rFonts w:cs="Times New Roman"/>
              </w:rPr>
            </w:pPr>
            <w:r w:rsidRPr="001708DE">
              <w:rPr>
                <w:rFonts w:cs="Times New Roman"/>
              </w:rPr>
              <w:t>Sal armoniak (sal ammoniac, ammonium chloride)</w:t>
            </w:r>
          </w:p>
        </w:tc>
        <w:tc>
          <w:tcPr>
            <w:tcW w:w="1170" w:type="dxa"/>
          </w:tcPr>
          <w:p w14:paraId="39832900" w14:textId="77777777" w:rsidR="001708DE" w:rsidRPr="001708DE" w:rsidRDefault="001708DE" w:rsidP="001708DE">
            <w:pPr>
              <w:spacing w:line="276" w:lineRule="auto"/>
              <w:rPr>
                <w:rFonts w:cs="Times New Roman"/>
              </w:rPr>
            </w:pPr>
            <w:r w:rsidRPr="001708DE">
              <w:rPr>
                <w:rFonts w:cs="Times New Roman"/>
              </w:rPr>
              <w:t>1665</w:t>
            </w:r>
          </w:p>
        </w:tc>
        <w:tc>
          <w:tcPr>
            <w:tcW w:w="1998" w:type="dxa"/>
          </w:tcPr>
          <w:p w14:paraId="39832901" w14:textId="77777777" w:rsidR="001708DE" w:rsidRPr="001708DE" w:rsidRDefault="001708DE" w:rsidP="001708DE">
            <w:pPr>
              <w:spacing w:line="276" w:lineRule="auto"/>
              <w:rPr>
                <w:rFonts w:cs="Times New Roman"/>
              </w:rPr>
            </w:pPr>
            <w:r w:rsidRPr="001708DE">
              <w:rPr>
                <w:rFonts w:cs="Times New Roman"/>
              </w:rPr>
              <w:t>12125-02-9</w:t>
            </w:r>
          </w:p>
        </w:tc>
      </w:tr>
      <w:tr w:rsidR="001708DE" w:rsidRPr="001708DE" w14:paraId="39832906" w14:textId="77777777" w:rsidTr="0085341D">
        <w:tc>
          <w:tcPr>
            <w:tcW w:w="6408" w:type="dxa"/>
          </w:tcPr>
          <w:p w14:paraId="39832903" w14:textId="77777777" w:rsidR="001708DE" w:rsidRPr="001708DE" w:rsidRDefault="001708DE" w:rsidP="001708DE">
            <w:pPr>
              <w:spacing w:line="276" w:lineRule="auto"/>
              <w:rPr>
                <w:rFonts w:cs="Times New Roman"/>
              </w:rPr>
            </w:pPr>
            <w:r w:rsidRPr="001708DE">
              <w:rPr>
                <w:rFonts w:cs="Times New Roman"/>
              </w:rPr>
              <w:t>Salicyclic acid</w:t>
            </w:r>
          </w:p>
        </w:tc>
        <w:tc>
          <w:tcPr>
            <w:tcW w:w="1170" w:type="dxa"/>
          </w:tcPr>
          <w:p w14:paraId="39832904" w14:textId="77777777" w:rsidR="001708DE" w:rsidRPr="001708DE" w:rsidRDefault="001708DE" w:rsidP="001708DE">
            <w:pPr>
              <w:spacing w:line="276" w:lineRule="auto"/>
              <w:rPr>
                <w:rFonts w:cs="Times New Roman"/>
              </w:rPr>
            </w:pPr>
            <w:r w:rsidRPr="001708DE">
              <w:rPr>
                <w:rFonts w:cs="Times New Roman"/>
              </w:rPr>
              <w:t>1939</w:t>
            </w:r>
          </w:p>
        </w:tc>
        <w:tc>
          <w:tcPr>
            <w:tcW w:w="1998" w:type="dxa"/>
          </w:tcPr>
          <w:p w14:paraId="39832905" w14:textId="77777777" w:rsidR="001708DE" w:rsidRPr="001708DE" w:rsidRDefault="001708DE" w:rsidP="001708DE">
            <w:pPr>
              <w:spacing w:line="276" w:lineRule="auto"/>
              <w:rPr>
                <w:rFonts w:cs="Times New Roman"/>
              </w:rPr>
            </w:pPr>
            <w:r w:rsidRPr="001708DE">
              <w:rPr>
                <w:rFonts w:cs="Times New Roman"/>
              </w:rPr>
              <w:t>69-72-7</w:t>
            </w:r>
          </w:p>
        </w:tc>
      </w:tr>
      <w:tr w:rsidR="001708DE" w:rsidRPr="001708DE" w14:paraId="3983290A" w14:textId="77777777" w:rsidTr="0085341D">
        <w:tc>
          <w:tcPr>
            <w:tcW w:w="6408" w:type="dxa"/>
          </w:tcPr>
          <w:p w14:paraId="39832907" w14:textId="77777777" w:rsidR="001708DE" w:rsidRPr="001708DE" w:rsidRDefault="001708DE" w:rsidP="001708DE">
            <w:pPr>
              <w:spacing w:line="276" w:lineRule="auto"/>
              <w:rPr>
                <w:rFonts w:cs="Times New Roman"/>
              </w:rPr>
            </w:pPr>
            <w:r w:rsidRPr="001708DE">
              <w:rPr>
                <w:rFonts w:cs="Times New Roman"/>
              </w:rPr>
              <w:t>Saltpeter (nitre; potassium nitrate)</w:t>
            </w:r>
          </w:p>
        </w:tc>
        <w:tc>
          <w:tcPr>
            <w:tcW w:w="1170" w:type="dxa"/>
          </w:tcPr>
          <w:p w14:paraId="39832908" w14:textId="77777777" w:rsidR="001708DE" w:rsidRPr="001708DE" w:rsidRDefault="001708DE" w:rsidP="001708DE">
            <w:pPr>
              <w:spacing w:line="276" w:lineRule="auto"/>
              <w:rPr>
                <w:rFonts w:cs="Times New Roman"/>
              </w:rPr>
            </w:pPr>
            <w:r w:rsidRPr="001708DE">
              <w:rPr>
                <w:rFonts w:cs="Times New Roman"/>
              </w:rPr>
              <w:t>1884</w:t>
            </w:r>
          </w:p>
        </w:tc>
        <w:tc>
          <w:tcPr>
            <w:tcW w:w="1998" w:type="dxa"/>
          </w:tcPr>
          <w:p w14:paraId="39832909" w14:textId="77777777" w:rsidR="001708DE" w:rsidRPr="001708DE" w:rsidRDefault="001708DE" w:rsidP="001708DE">
            <w:pPr>
              <w:spacing w:line="276" w:lineRule="auto"/>
              <w:rPr>
                <w:rFonts w:cs="Times New Roman"/>
              </w:rPr>
            </w:pPr>
            <w:r w:rsidRPr="001708DE">
              <w:rPr>
                <w:rFonts w:cs="Times New Roman"/>
              </w:rPr>
              <w:t>7757-79-1</w:t>
            </w:r>
          </w:p>
        </w:tc>
      </w:tr>
      <w:tr w:rsidR="001708DE" w:rsidRPr="001708DE" w14:paraId="3983290E" w14:textId="77777777" w:rsidTr="0085341D">
        <w:tc>
          <w:tcPr>
            <w:tcW w:w="6408" w:type="dxa"/>
          </w:tcPr>
          <w:p w14:paraId="3983290B" w14:textId="77777777" w:rsidR="001708DE" w:rsidRPr="001708DE" w:rsidRDefault="001708DE" w:rsidP="001708DE">
            <w:pPr>
              <w:spacing w:line="276" w:lineRule="auto"/>
              <w:rPr>
                <w:rFonts w:cs="Times New Roman"/>
              </w:rPr>
            </w:pPr>
            <w:r w:rsidRPr="001708DE">
              <w:rPr>
                <w:rFonts w:cs="Times New Roman"/>
              </w:rPr>
              <w:t>Soda sulfate (sulfate of soda; sodium sulfate)</w:t>
            </w:r>
          </w:p>
        </w:tc>
        <w:tc>
          <w:tcPr>
            <w:tcW w:w="1170" w:type="dxa"/>
          </w:tcPr>
          <w:p w14:paraId="3983290C" w14:textId="77777777" w:rsidR="001708DE" w:rsidRPr="001708DE" w:rsidRDefault="001708DE" w:rsidP="001708DE">
            <w:pPr>
              <w:spacing w:line="276" w:lineRule="auto"/>
              <w:rPr>
                <w:rFonts w:cs="Times New Roman"/>
              </w:rPr>
            </w:pPr>
            <w:r w:rsidRPr="001708DE">
              <w:rPr>
                <w:rFonts w:cs="Times New Roman"/>
              </w:rPr>
              <w:t>1884</w:t>
            </w:r>
          </w:p>
        </w:tc>
        <w:tc>
          <w:tcPr>
            <w:tcW w:w="1998" w:type="dxa"/>
          </w:tcPr>
          <w:p w14:paraId="3983290D" w14:textId="77777777" w:rsidR="001708DE" w:rsidRPr="001708DE" w:rsidRDefault="001708DE" w:rsidP="001708DE">
            <w:pPr>
              <w:spacing w:line="276" w:lineRule="auto"/>
              <w:rPr>
                <w:rFonts w:cs="Times New Roman"/>
              </w:rPr>
            </w:pPr>
            <w:r w:rsidRPr="001708DE">
              <w:rPr>
                <w:rFonts w:cs="Times New Roman"/>
              </w:rPr>
              <w:t>7757-82-6</w:t>
            </w:r>
          </w:p>
        </w:tc>
      </w:tr>
      <w:tr w:rsidR="001708DE" w:rsidRPr="001708DE" w14:paraId="39832912" w14:textId="77777777" w:rsidTr="0085341D">
        <w:tc>
          <w:tcPr>
            <w:tcW w:w="6408" w:type="dxa"/>
          </w:tcPr>
          <w:p w14:paraId="3983290F" w14:textId="77777777" w:rsidR="001708DE" w:rsidRPr="001708DE" w:rsidRDefault="001708DE" w:rsidP="001708DE">
            <w:pPr>
              <w:spacing w:line="276" w:lineRule="auto"/>
              <w:rPr>
                <w:rFonts w:cs="Times New Roman"/>
              </w:rPr>
            </w:pPr>
            <w:r w:rsidRPr="001708DE">
              <w:rPr>
                <w:rFonts w:cs="Times New Roman"/>
              </w:rPr>
              <w:t>Sodium acetate</w:t>
            </w:r>
          </w:p>
        </w:tc>
        <w:tc>
          <w:tcPr>
            <w:tcW w:w="1170" w:type="dxa"/>
          </w:tcPr>
          <w:p w14:paraId="39832910" w14:textId="77777777" w:rsidR="001708DE" w:rsidRPr="001708DE" w:rsidRDefault="001708DE" w:rsidP="001708DE">
            <w:pPr>
              <w:spacing w:line="276" w:lineRule="auto"/>
              <w:rPr>
                <w:rFonts w:cs="Times New Roman"/>
              </w:rPr>
            </w:pPr>
            <w:r w:rsidRPr="001708DE">
              <w:rPr>
                <w:rFonts w:cs="Times New Roman"/>
              </w:rPr>
              <w:t>1939</w:t>
            </w:r>
          </w:p>
        </w:tc>
        <w:tc>
          <w:tcPr>
            <w:tcW w:w="1998" w:type="dxa"/>
          </w:tcPr>
          <w:p w14:paraId="39832911" w14:textId="77777777" w:rsidR="001708DE" w:rsidRPr="001708DE" w:rsidRDefault="001708DE" w:rsidP="001708DE">
            <w:pPr>
              <w:spacing w:line="276" w:lineRule="auto"/>
              <w:rPr>
                <w:rFonts w:cs="Times New Roman"/>
              </w:rPr>
            </w:pPr>
            <w:r w:rsidRPr="001708DE">
              <w:rPr>
                <w:rFonts w:cs="Times New Roman"/>
              </w:rPr>
              <w:t>127-09-3</w:t>
            </w:r>
          </w:p>
        </w:tc>
      </w:tr>
      <w:tr w:rsidR="001708DE" w:rsidRPr="001708DE" w14:paraId="39832916" w14:textId="77777777" w:rsidTr="0085341D">
        <w:tc>
          <w:tcPr>
            <w:tcW w:w="6408" w:type="dxa"/>
          </w:tcPr>
          <w:p w14:paraId="39832913" w14:textId="77777777" w:rsidR="001708DE" w:rsidRPr="001708DE" w:rsidRDefault="001708DE" w:rsidP="001708DE">
            <w:pPr>
              <w:spacing w:line="276" w:lineRule="auto"/>
              <w:rPr>
                <w:rFonts w:cs="Times New Roman"/>
              </w:rPr>
            </w:pPr>
            <w:r w:rsidRPr="001708DE">
              <w:rPr>
                <w:rFonts w:cs="Times New Roman"/>
              </w:rPr>
              <w:t>Sodium arsenate</w:t>
            </w:r>
          </w:p>
        </w:tc>
        <w:tc>
          <w:tcPr>
            <w:tcW w:w="1170" w:type="dxa"/>
          </w:tcPr>
          <w:p w14:paraId="39832914" w14:textId="77777777" w:rsidR="001708DE" w:rsidRPr="001708DE" w:rsidRDefault="001708DE" w:rsidP="001708DE">
            <w:pPr>
              <w:spacing w:line="276" w:lineRule="auto"/>
              <w:rPr>
                <w:rFonts w:cs="Times New Roman"/>
              </w:rPr>
            </w:pPr>
            <w:r w:rsidRPr="001708DE">
              <w:rPr>
                <w:rFonts w:cs="Times New Roman"/>
              </w:rPr>
              <w:t>1892</w:t>
            </w:r>
          </w:p>
        </w:tc>
        <w:tc>
          <w:tcPr>
            <w:tcW w:w="1998" w:type="dxa"/>
          </w:tcPr>
          <w:p w14:paraId="39832915" w14:textId="77777777" w:rsidR="001708DE" w:rsidRPr="001708DE" w:rsidRDefault="001708DE" w:rsidP="001708DE">
            <w:pPr>
              <w:spacing w:line="276" w:lineRule="auto"/>
              <w:rPr>
                <w:rFonts w:cs="Times New Roman"/>
              </w:rPr>
            </w:pPr>
            <w:r w:rsidRPr="001708DE">
              <w:rPr>
                <w:rFonts w:cs="Times New Roman"/>
              </w:rPr>
              <w:t>10103-60-3</w:t>
            </w:r>
          </w:p>
        </w:tc>
      </w:tr>
      <w:tr w:rsidR="001708DE" w:rsidRPr="001708DE" w14:paraId="3983291A" w14:textId="77777777" w:rsidTr="0085341D">
        <w:tc>
          <w:tcPr>
            <w:tcW w:w="6408" w:type="dxa"/>
          </w:tcPr>
          <w:p w14:paraId="39832917" w14:textId="77777777" w:rsidR="001708DE" w:rsidRPr="001708DE" w:rsidRDefault="001708DE" w:rsidP="001708DE">
            <w:pPr>
              <w:spacing w:line="276" w:lineRule="auto"/>
              <w:rPr>
                <w:rFonts w:cs="Times New Roman"/>
              </w:rPr>
            </w:pPr>
            <w:r w:rsidRPr="001708DE">
              <w:rPr>
                <w:rFonts w:cs="Times New Roman"/>
              </w:rPr>
              <w:t>Sodium bicarbonate (baking soda)</w:t>
            </w:r>
          </w:p>
        </w:tc>
        <w:tc>
          <w:tcPr>
            <w:tcW w:w="1170" w:type="dxa"/>
          </w:tcPr>
          <w:p w14:paraId="39832918" w14:textId="77777777" w:rsidR="001708DE" w:rsidRPr="001708DE" w:rsidRDefault="001708DE" w:rsidP="001708DE">
            <w:pPr>
              <w:spacing w:line="276" w:lineRule="auto"/>
              <w:rPr>
                <w:rFonts w:cs="Times New Roman"/>
              </w:rPr>
            </w:pPr>
            <w:r w:rsidRPr="001708DE">
              <w:rPr>
                <w:rFonts w:cs="Times New Roman"/>
              </w:rPr>
              <w:t>1968</w:t>
            </w:r>
          </w:p>
        </w:tc>
        <w:tc>
          <w:tcPr>
            <w:tcW w:w="1998" w:type="dxa"/>
          </w:tcPr>
          <w:p w14:paraId="39832919" w14:textId="77777777" w:rsidR="001708DE" w:rsidRPr="001708DE" w:rsidRDefault="001708DE" w:rsidP="001708DE">
            <w:pPr>
              <w:spacing w:line="276" w:lineRule="auto"/>
              <w:rPr>
                <w:rFonts w:cs="Times New Roman"/>
              </w:rPr>
            </w:pPr>
            <w:r w:rsidRPr="001708DE">
              <w:rPr>
                <w:rFonts w:cs="Times New Roman"/>
              </w:rPr>
              <w:t>144-55-8</w:t>
            </w:r>
          </w:p>
        </w:tc>
      </w:tr>
      <w:tr w:rsidR="001708DE" w:rsidRPr="001708DE" w14:paraId="3983291E" w14:textId="77777777" w:rsidTr="0085341D">
        <w:tc>
          <w:tcPr>
            <w:tcW w:w="6408" w:type="dxa"/>
          </w:tcPr>
          <w:p w14:paraId="3983291B" w14:textId="77777777" w:rsidR="001708DE" w:rsidRPr="001708DE" w:rsidRDefault="001708DE" w:rsidP="001708DE">
            <w:pPr>
              <w:spacing w:line="276" w:lineRule="auto"/>
              <w:rPr>
                <w:rFonts w:cs="Times New Roman"/>
              </w:rPr>
            </w:pPr>
            <w:r w:rsidRPr="001708DE">
              <w:rPr>
                <w:rFonts w:cs="Times New Roman"/>
              </w:rPr>
              <w:t>Sodium chloride</w:t>
            </w:r>
          </w:p>
        </w:tc>
        <w:tc>
          <w:tcPr>
            <w:tcW w:w="1170" w:type="dxa"/>
          </w:tcPr>
          <w:p w14:paraId="3983291C" w14:textId="77777777" w:rsidR="001708DE" w:rsidRPr="001708DE" w:rsidRDefault="001708DE" w:rsidP="001708DE">
            <w:pPr>
              <w:spacing w:line="276" w:lineRule="auto"/>
              <w:rPr>
                <w:rFonts w:cs="Times New Roman"/>
              </w:rPr>
            </w:pPr>
            <w:r w:rsidRPr="001708DE">
              <w:rPr>
                <w:rFonts w:cs="Times New Roman"/>
              </w:rPr>
              <w:t>1852</w:t>
            </w:r>
          </w:p>
        </w:tc>
        <w:tc>
          <w:tcPr>
            <w:tcW w:w="1998" w:type="dxa"/>
          </w:tcPr>
          <w:p w14:paraId="3983291D" w14:textId="77777777" w:rsidR="001708DE" w:rsidRPr="001708DE" w:rsidRDefault="001708DE" w:rsidP="001708DE">
            <w:pPr>
              <w:spacing w:line="276" w:lineRule="auto"/>
              <w:rPr>
                <w:rFonts w:cs="Times New Roman"/>
              </w:rPr>
            </w:pPr>
            <w:r w:rsidRPr="001708DE">
              <w:rPr>
                <w:rFonts w:cs="Times New Roman"/>
              </w:rPr>
              <w:t>7647-14-5</w:t>
            </w:r>
          </w:p>
        </w:tc>
      </w:tr>
      <w:tr w:rsidR="001708DE" w:rsidRPr="001708DE" w14:paraId="39832922" w14:textId="77777777" w:rsidTr="0085341D">
        <w:tc>
          <w:tcPr>
            <w:tcW w:w="6408" w:type="dxa"/>
          </w:tcPr>
          <w:p w14:paraId="3983291F" w14:textId="77777777" w:rsidR="001708DE" w:rsidRPr="001708DE" w:rsidRDefault="001708DE" w:rsidP="001708DE">
            <w:pPr>
              <w:spacing w:line="276" w:lineRule="auto"/>
              <w:rPr>
                <w:rFonts w:cs="Times New Roman"/>
              </w:rPr>
            </w:pPr>
            <w:r w:rsidRPr="001708DE">
              <w:rPr>
                <w:rFonts w:cs="Times New Roman"/>
              </w:rPr>
              <w:lastRenderedPageBreak/>
              <w:t>Sodium citrate</w:t>
            </w:r>
          </w:p>
        </w:tc>
        <w:tc>
          <w:tcPr>
            <w:tcW w:w="1170" w:type="dxa"/>
          </w:tcPr>
          <w:p w14:paraId="39832920" w14:textId="77777777" w:rsidR="001708DE" w:rsidRPr="001708DE" w:rsidRDefault="001708DE" w:rsidP="001708DE">
            <w:pPr>
              <w:spacing w:line="276" w:lineRule="auto"/>
              <w:rPr>
                <w:rFonts w:cs="Times New Roman"/>
              </w:rPr>
            </w:pPr>
            <w:r w:rsidRPr="001708DE">
              <w:rPr>
                <w:rFonts w:cs="Times New Roman"/>
              </w:rPr>
              <w:t>1968</w:t>
            </w:r>
          </w:p>
        </w:tc>
        <w:tc>
          <w:tcPr>
            <w:tcW w:w="1998" w:type="dxa"/>
          </w:tcPr>
          <w:p w14:paraId="39832921" w14:textId="77777777" w:rsidR="001708DE" w:rsidRPr="001708DE" w:rsidRDefault="001708DE" w:rsidP="001708DE">
            <w:pPr>
              <w:spacing w:line="276" w:lineRule="auto"/>
              <w:rPr>
                <w:rFonts w:cs="Times New Roman"/>
              </w:rPr>
            </w:pPr>
            <w:r w:rsidRPr="001708DE">
              <w:rPr>
                <w:rFonts w:cs="Times New Roman"/>
              </w:rPr>
              <w:t>8055-55-8</w:t>
            </w:r>
          </w:p>
        </w:tc>
      </w:tr>
      <w:tr w:rsidR="001708DE" w:rsidRPr="001708DE" w14:paraId="39832926" w14:textId="77777777" w:rsidTr="0085341D">
        <w:tc>
          <w:tcPr>
            <w:tcW w:w="6408" w:type="dxa"/>
          </w:tcPr>
          <w:p w14:paraId="39832923" w14:textId="77777777" w:rsidR="001708DE" w:rsidRPr="001708DE" w:rsidRDefault="001708DE" w:rsidP="001708DE">
            <w:pPr>
              <w:spacing w:line="276" w:lineRule="auto"/>
              <w:rPr>
                <w:rFonts w:cs="Times New Roman"/>
              </w:rPr>
            </w:pPr>
            <w:r w:rsidRPr="001708DE">
              <w:rPr>
                <w:rFonts w:cs="Times New Roman"/>
              </w:rPr>
              <w:t>Sodium fluoride</w:t>
            </w:r>
          </w:p>
        </w:tc>
        <w:tc>
          <w:tcPr>
            <w:tcW w:w="1170" w:type="dxa"/>
          </w:tcPr>
          <w:p w14:paraId="39832924" w14:textId="77777777" w:rsidR="001708DE" w:rsidRPr="001708DE" w:rsidRDefault="001708DE" w:rsidP="001708DE">
            <w:pPr>
              <w:spacing w:line="276" w:lineRule="auto"/>
              <w:rPr>
                <w:rFonts w:cs="Times New Roman"/>
              </w:rPr>
            </w:pPr>
            <w:r w:rsidRPr="001708DE">
              <w:rPr>
                <w:rFonts w:cs="Times New Roman"/>
              </w:rPr>
              <w:t>1935</w:t>
            </w:r>
          </w:p>
        </w:tc>
        <w:tc>
          <w:tcPr>
            <w:tcW w:w="1998" w:type="dxa"/>
          </w:tcPr>
          <w:p w14:paraId="39832925" w14:textId="77777777" w:rsidR="001708DE" w:rsidRPr="001708DE" w:rsidRDefault="001708DE" w:rsidP="001708DE">
            <w:pPr>
              <w:spacing w:line="276" w:lineRule="auto"/>
              <w:rPr>
                <w:rFonts w:cs="Times New Roman"/>
              </w:rPr>
            </w:pPr>
            <w:r w:rsidRPr="001708DE">
              <w:rPr>
                <w:rFonts w:cs="Times New Roman"/>
              </w:rPr>
              <w:t>7681-49-4</w:t>
            </w:r>
          </w:p>
        </w:tc>
      </w:tr>
      <w:tr w:rsidR="001708DE" w:rsidRPr="001708DE" w14:paraId="3983292A" w14:textId="77777777" w:rsidTr="0085341D">
        <w:tc>
          <w:tcPr>
            <w:tcW w:w="6408" w:type="dxa"/>
          </w:tcPr>
          <w:p w14:paraId="39832927" w14:textId="77777777" w:rsidR="001708DE" w:rsidRPr="001708DE" w:rsidRDefault="001708DE" w:rsidP="001708DE">
            <w:pPr>
              <w:spacing w:line="276" w:lineRule="auto"/>
              <w:rPr>
                <w:rFonts w:cs="Times New Roman"/>
              </w:rPr>
            </w:pPr>
            <w:r w:rsidRPr="001708DE">
              <w:rPr>
                <w:rFonts w:cs="Times New Roman"/>
              </w:rPr>
              <w:t>sodium glycerophosphate</w:t>
            </w:r>
          </w:p>
        </w:tc>
        <w:tc>
          <w:tcPr>
            <w:tcW w:w="1170" w:type="dxa"/>
          </w:tcPr>
          <w:p w14:paraId="39832928" w14:textId="77777777" w:rsidR="001708DE" w:rsidRPr="001708DE" w:rsidRDefault="001708DE" w:rsidP="001708DE">
            <w:pPr>
              <w:spacing w:line="276" w:lineRule="auto"/>
              <w:rPr>
                <w:rFonts w:cs="Times New Roman"/>
              </w:rPr>
            </w:pPr>
            <w:r w:rsidRPr="001708DE">
              <w:rPr>
                <w:rFonts w:cs="Times New Roman"/>
              </w:rPr>
              <w:t>1995</w:t>
            </w:r>
          </w:p>
        </w:tc>
        <w:tc>
          <w:tcPr>
            <w:tcW w:w="1998" w:type="dxa"/>
          </w:tcPr>
          <w:p w14:paraId="39832929" w14:textId="77777777" w:rsidR="001708DE" w:rsidRPr="001708DE" w:rsidRDefault="001708DE" w:rsidP="001708DE">
            <w:pPr>
              <w:spacing w:line="276" w:lineRule="auto"/>
              <w:rPr>
                <w:rFonts w:cs="Times New Roman"/>
              </w:rPr>
            </w:pPr>
            <w:r w:rsidRPr="001708DE">
              <w:rPr>
                <w:rFonts w:cs="Times New Roman"/>
              </w:rPr>
              <w:t>154804-51-0</w:t>
            </w:r>
          </w:p>
        </w:tc>
      </w:tr>
      <w:tr w:rsidR="001708DE" w:rsidRPr="001708DE" w14:paraId="3983292E" w14:textId="77777777" w:rsidTr="0085341D">
        <w:tc>
          <w:tcPr>
            <w:tcW w:w="6408" w:type="dxa"/>
          </w:tcPr>
          <w:p w14:paraId="3983292B" w14:textId="77777777" w:rsidR="001708DE" w:rsidRPr="001708DE" w:rsidRDefault="001708DE" w:rsidP="001708DE">
            <w:pPr>
              <w:spacing w:line="276" w:lineRule="auto"/>
              <w:rPr>
                <w:rFonts w:cs="Times New Roman"/>
              </w:rPr>
            </w:pPr>
            <w:r w:rsidRPr="001708DE">
              <w:rPr>
                <w:rFonts w:cs="Times New Roman"/>
              </w:rPr>
              <w:t>Sodium hydroxide</w:t>
            </w:r>
          </w:p>
        </w:tc>
        <w:tc>
          <w:tcPr>
            <w:tcW w:w="1170" w:type="dxa"/>
          </w:tcPr>
          <w:p w14:paraId="3983292C" w14:textId="77777777" w:rsidR="001708DE" w:rsidRPr="001708DE" w:rsidRDefault="001708DE" w:rsidP="001708DE">
            <w:pPr>
              <w:spacing w:line="276" w:lineRule="auto"/>
              <w:rPr>
                <w:rFonts w:cs="Times New Roman"/>
              </w:rPr>
            </w:pPr>
            <w:r w:rsidRPr="001708DE">
              <w:rPr>
                <w:rFonts w:cs="Times New Roman"/>
              </w:rPr>
              <w:t>1979</w:t>
            </w:r>
          </w:p>
        </w:tc>
        <w:tc>
          <w:tcPr>
            <w:tcW w:w="1998" w:type="dxa"/>
          </w:tcPr>
          <w:p w14:paraId="3983292D" w14:textId="77777777" w:rsidR="001708DE" w:rsidRPr="001708DE" w:rsidRDefault="001708DE" w:rsidP="001708DE">
            <w:pPr>
              <w:spacing w:line="276" w:lineRule="auto"/>
              <w:rPr>
                <w:rFonts w:cs="Times New Roman"/>
              </w:rPr>
            </w:pPr>
            <w:r w:rsidRPr="001708DE">
              <w:rPr>
                <w:rFonts w:cs="Times New Roman"/>
              </w:rPr>
              <w:t>1310-73-2</w:t>
            </w:r>
          </w:p>
        </w:tc>
      </w:tr>
      <w:tr w:rsidR="001708DE" w:rsidRPr="001708DE" w14:paraId="39832932" w14:textId="77777777" w:rsidTr="0085341D">
        <w:tc>
          <w:tcPr>
            <w:tcW w:w="6408" w:type="dxa"/>
          </w:tcPr>
          <w:p w14:paraId="3983292F" w14:textId="77777777" w:rsidR="001708DE" w:rsidRPr="001708DE" w:rsidRDefault="001708DE" w:rsidP="001708DE">
            <w:pPr>
              <w:spacing w:line="276" w:lineRule="auto"/>
              <w:rPr>
                <w:rFonts w:cs="Times New Roman"/>
              </w:rPr>
            </w:pPr>
            <w:r w:rsidRPr="001708DE">
              <w:rPr>
                <w:rFonts w:cs="Times New Roman"/>
              </w:rPr>
              <w:t>Sodium hydrosulfite (sodium dithionite)</w:t>
            </w:r>
          </w:p>
        </w:tc>
        <w:tc>
          <w:tcPr>
            <w:tcW w:w="1170" w:type="dxa"/>
          </w:tcPr>
          <w:p w14:paraId="39832930" w14:textId="77777777" w:rsidR="001708DE" w:rsidRPr="001708DE" w:rsidRDefault="001708DE" w:rsidP="001708DE">
            <w:pPr>
              <w:spacing w:line="276" w:lineRule="auto"/>
              <w:rPr>
                <w:rFonts w:cs="Times New Roman"/>
              </w:rPr>
            </w:pPr>
            <w:r w:rsidRPr="001708DE">
              <w:rPr>
                <w:rFonts w:cs="Times New Roman"/>
              </w:rPr>
              <w:t>1942</w:t>
            </w:r>
          </w:p>
        </w:tc>
        <w:tc>
          <w:tcPr>
            <w:tcW w:w="1998" w:type="dxa"/>
          </w:tcPr>
          <w:p w14:paraId="39832931" w14:textId="77777777" w:rsidR="001708DE" w:rsidRPr="001708DE" w:rsidRDefault="001708DE" w:rsidP="001708DE">
            <w:pPr>
              <w:spacing w:line="276" w:lineRule="auto"/>
              <w:rPr>
                <w:rFonts w:cs="Times New Roman"/>
              </w:rPr>
            </w:pPr>
            <w:r w:rsidRPr="001708DE">
              <w:rPr>
                <w:rFonts w:cs="Times New Roman"/>
              </w:rPr>
              <w:t>7775-14-6</w:t>
            </w:r>
          </w:p>
        </w:tc>
      </w:tr>
      <w:tr w:rsidR="001708DE" w:rsidRPr="001708DE" w14:paraId="39832936" w14:textId="77777777" w:rsidTr="0085341D">
        <w:tc>
          <w:tcPr>
            <w:tcW w:w="6408" w:type="dxa"/>
          </w:tcPr>
          <w:p w14:paraId="39832933" w14:textId="77777777" w:rsidR="001708DE" w:rsidRPr="001708DE" w:rsidRDefault="001708DE" w:rsidP="001708DE">
            <w:pPr>
              <w:spacing w:line="276" w:lineRule="auto"/>
              <w:rPr>
                <w:rFonts w:cs="Times New Roman"/>
              </w:rPr>
            </w:pPr>
            <w:r w:rsidRPr="001708DE">
              <w:rPr>
                <w:rFonts w:cs="Times New Roman"/>
              </w:rPr>
              <w:t>Sodium silicate</w:t>
            </w:r>
          </w:p>
        </w:tc>
        <w:tc>
          <w:tcPr>
            <w:tcW w:w="1170" w:type="dxa"/>
          </w:tcPr>
          <w:p w14:paraId="39832934" w14:textId="77777777" w:rsidR="001708DE" w:rsidRPr="001708DE" w:rsidRDefault="001708DE" w:rsidP="001708DE">
            <w:pPr>
              <w:spacing w:line="276" w:lineRule="auto"/>
              <w:rPr>
                <w:rFonts w:cs="Times New Roman"/>
              </w:rPr>
            </w:pPr>
            <w:r w:rsidRPr="001708DE">
              <w:rPr>
                <w:rFonts w:cs="Times New Roman"/>
              </w:rPr>
              <w:t>1985</w:t>
            </w:r>
          </w:p>
        </w:tc>
        <w:tc>
          <w:tcPr>
            <w:tcW w:w="1998" w:type="dxa"/>
          </w:tcPr>
          <w:p w14:paraId="39832935" w14:textId="77777777" w:rsidR="001708DE" w:rsidRPr="001708DE" w:rsidRDefault="001708DE" w:rsidP="001708DE">
            <w:pPr>
              <w:spacing w:line="276" w:lineRule="auto"/>
              <w:rPr>
                <w:rFonts w:cs="Times New Roman"/>
              </w:rPr>
            </w:pPr>
            <w:r w:rsidRPr="001708DE">
              <w:rPr>
                <w:rFonts w:cs="Times New Roman"/>
              </w:rPr>
              <w:t>6834-92-0</w:t>
            </w:r>
          </w:p>
        </w:tc>
      </w:tr>
      <w:tr w:rsidR="001708DE" w:rsidRPr="001708DE" w14:paraId="3983293A" w14:textId="77777777" w:rsidTr="0085341D">
        <w:tc>
          <w:tcPr>
            <w:tcW w:w="6408" w:type="dxa"/>
          </w:tcPr>
          <w:p w14:paraId="39832937" w14:textId="77777777" w:rsidR="001708DE" w:rsidRPr="001708DE" w:rsidRDefault="001708DE" w:rsidP="001708DE">
            <w:pPr>
              <w:spacing w:line="276" w:lineRule="auto"/>
              <w:rPr>
                <w:rFonts w:cs="Times New Roman"/>
              </w:rPr>
            </w:pPr>
            <w:r w:rsidRPr="001708DE">
              <w:rPr>
                <w:rFonts w:cs="Times New Roman"/>
              </w:rPr>
              <w:t>Sodium sulfite</w:t>
            </w:r>
          </w:p>
        </w:tc>
        <w:tc>
          <w:tcPr>
            <w:tcW w:w="1170" w:type="dxa"/>
          </w:tcPr>
          <w:p w14:paraId="39832938" w14:textId="77777777" w:rsidR="001708DE" w:rsidRPr="001708DE" w:rsidRDefault="001708DE" w:rsidP="001708DE">
            <w:pPr>
              <w:spacing w:line="276" w:lineRule="auto"/>
              <w:rPr>
                <w:rFonts w:cs="Times New Roman"/>
              </w:rPr>
            </w:pPr>
            <w:r w:rsidRPr="001708DE">
              <w:rPr>
                <w:rFonts w:cs="Times New Roman"/>
              </w:rPr>
              <w:t>1928</w:t>
            </w:r>
          </w:p>
        </w:tc>
        <w:tc>
          <w:tcPr>
            <w:tcW w:w="1998" w:type="dxa"/>
          </w:tcPr>
          <w:p w14:paraId="39832939" w14:textId="77777777" w:rsidR="001708DE" w:rsidRPr="001708DE" w:rsidRDefault="001708DE" w:rsidP="001708DE">
            <w:pPr>
              <w:spacing w:line="276" w:lineRule="auto"/>
              <w:rPr>
                <w:rFonts w:cs="Times New Roman"/>
              </w:rPr>
            </w:pPr>
            <w:r w:rsidRPr="001708DE">
              <w:rPr>
                <w:rFonts w:cs="Times New Roman"/>
              </w:rPr>
              <w:t>7757-83-7</w:t>
            </w:r>
          </w:p>
        </w:tc>
      </w:tr>
      <w:tr w:rsidR="001708DE" w:rsidRPr="001708DE" w14:paraId="3983293E" w14:textId="77777777" w:rsidTr="0085341D">
        <w:tc>
          <w:tcPr>
            <w:tcW w:w="6408" w:type="dxa"/>
          </w:tcPr>
          <w:p w14:paraId="3983293B" w14:textId="77777777" w:rsidR="001708DE" w:rsidRPr="001708DE" w:rsidRDefault="001708DE" w:rsidP="001708DE">
            <w:pPr>
              <w:spacing w:line="276" w:lineRule="auto"/>
              <w:rPr>
                <w:rFonts w:cs="Times New Roman"/>
              </w:rPr>
            </w:pPr>
            <w:r w:rsidRPr="001708DE">
              <w:rPr>
                <w:rFonts w:cs="Times New Roman"/>
              </w:rPr>
              <w:t>Sodium tetraborate (borax)</w:t>
            </w:r>
          </w:p>
        </w:tc>
        <w:tc>
          <w:tcPr>
            <w:tcW w:w="1170" w:type="dxa"/>
          </w:tcPr>
          <w:p w14:paraId="3983293C" w14:textId="77777777" w:rsidR="001708DE" w:rsidRPr="001708DE" w:rsidRDefault="001708DE" w:rsidP="001708DE">
            <w:pPr>
              <w:spacing w:line="276" w:lineRule="auto"/>
              <w:rPr>
                <w:rFonts w:cs="Times New Roman"/>
              </w:rPr>
            </w:pPr>
            <w:r w:rsidRPr="001708DE">
              <w:rPr>
                <w:rFonts w:cs="Times New Roman"/>
              </w:rPr>
              <w:t>1976</w:t>
            </w:r>
          </w:p>
        </w:tc>
        <w:tc>
          <w:tcPr>
            <w:tcW w:w="1998" w:type="dxa"/>
          </w:tcPr>
          <w:p w14:paraId="3983293D" w14:textId="77777777" w:rsidR="001708DE" w:rsidRPr="001708DE" w:rsidRDefault="001708DE" w:rsidP="001708DE">
            <w:pPr>
              <w:spacing w:line="276" w:lineRule="auto"/>
              <w:rPr>
                <w:rFonts w:cs="Times New Roman"/>
              </w:rPr>
            </w:pPr>
            <w:r w:rsidRPr="001708DE">
              <w:rPr>
                <w:rFonts w:cs="Times New Roman"/>
              </w:rPr>
              <w:t>1303-96-4</w:t>
            </w:r>
          </w:p>
        </w:tc>
      </w:tr>
      <w:tr w:rsidR="001708DE" w:rsidRPr="001708DE" w14:paraId="39832942" w14:textId="77777777" w:rsidTr="0085341D">
        <w:tc>
          <w:tcPr>
            <w:tcW w:w="6408" w:type="dxa"/>
          </w:tcPr>
          <w:p w14:paraId="3983293F" w14:textId="77777777" w:rsidR="001708DE" w:rsidRPr="001708DE" w:rsidRDefault="001708DE" w:rsidP="001708DE">
            <w:pPr>
              <w:spacing w:line="276" w:lineRule="auto"/>
              <w:rPr>
                <w:rFonts w:cs="Times New Roman"/>
              </w:rPr>
            </w:pPr>
            <w:r w:rsidRPr="001708DE">
              <w:rPr>
                <w:rFonts w:cs="Times New Roman"/>
              </w:rPr>
              <w:t>Spirit of wine (ethyl alcohol)</w:t>
            </w:r>
          </w:p>
        </w:tc>
        <w:tc>
          <w:tcPr>
            <w:tcW w:w="1170" w:type="dxa"/>
          </w:tcPr>
          <w:p w14:paraId="39832940" w14:textId="77777777" w:rsidR="001708DE" w:rsidRPr="001708DE" w:rsidRDefault="001708DE" w:rsidP="001708DE">
            <w:pPr>
              <w:spacing w:line="276" w:lineRule="auto"/>
              <w:rPr>
                <w:rFonts w:cs="Times New Roman"/>
              </w:rPr>
            </w:pPr>
            <w:r w:rsidRPr="001708DE">
              <w:rPr>
                <w:rFonts w:cs="Times New Roman"/>
              </w:rPr>
              <w:t>1662</w:t>
            </w:r>
          </w:p>
        </w:tc>
        <w:tc>
          <w:tcPr>
            <w:tcW w:w="1998" w:type="dxa"/>
          </w:tcPr>
          <w:p w14:paraId="39832941" w14:textId="77777777" w:rsidR="001708DE" w:rsidRPr="001708DE" w:rsidRDefault="001708DE" w:rsidP="001708DE">
            <w:pPr>
              <w:spacing w:line="276" w:lineRule="auto"/>
              <w:rPr>
                <w:rFonts w:cs="Times New Roman"/>
              </w:rPr>
            </w:pPr>
            <w:r w:rsidRPr="001708DE">
              <w:rPr>
                <w:rFonts w:cs="Times New Roman"/>
              </w:rPr>
              <w:t>64-17-5</w:t>
            </w:r>
          </w:p>
        </w:tc>
      </w:tr>
      <w:tr w:rsidR="001708DE" w:rsidRPr="001708DE" w14:paraId="39832946" w14:textId="77777777" w:rsidTr="0085341D">
        <w:tc>
          <w:tcPr>
            <w:tcW w:w="6408" w:type="dxa"/>
          </w:tcPr>
          <w:p w14:paraId="39832943" w14:textId="77777777" w:rsidR="001708DE" w:rsidRPr="001708DE" w:rsidRDefault="001708DE" w:rsidP="001708DE">
            <w:pPr>
              <w:spacing w:line="276" w:lineRule="auto"/>
              <w:rPr>
                <w:rFonts w:cs="Times New Roman"/>
              </w:rPr>
            </w:pPr>
            <w:r w:rsidRPr="001708DE">
              <w:rPr>
                <w:rFonts w:cs="Times New Roman"/>
              </w:rPr>
              <w:t>Spirit  or spirits (ethyl alcohol)</w:t>
            </w:r>
          </w:p>
        </w:tc>
        <w:tc>
          <w:tcPr>
            <w:tcW w:w="1170" w:type="dxa"/>
          </w:tcPr>
          <w:p w14:paraId="39832944" w14:textId="77777777" w:rsidR="001708DE" w:rsidRPr="001708DE" w:rsidRDefault="001708DE" w:rsidP="001708DE">
            <w:pPr>
              <w:spacing w:line="276" w:lineRule="auto"/>
              <w:rPr>
                <w:rFonts w:cs="Times New Roman"/>
              </w:rPr>
            </w:pPr>
            <w:r w:rsidRPr="001708DE">
              <w:rPr>
                <w:rFonts w:cs="Times New Roman"/>
              </w:rPr>
              <w:t>1662</w:t>
            </w:r>
          </w:p>
        </w:tc>
        <w:tc>
          <w:tcPr>
            <w:tcW w:w="1998" w:type="dxa"/>
          </w:tcPr>
          <w:p w14:paraId="39832945" w14:textId="77777777" w:rsidR="001708DE" w:rsidRPr="001708DE" w:rsidRDefault="001708DE" w:rsidP="001708DE">
            <w:pPr>
              <w:spacing w:line="276" w:lineRule="auto"/>
              <w:rPr>
                <w:rFonts w:cs="Times New Roman"/>
              </w:rPr>
            </w:pPr>
            <w:r w:rsidRPr="001708DE">
              <w:rPr>
                <w:rFonts w:cs="Times New Roman"/>
              </w:rPr>
              <w:t>64-17-5</w:t>
            </w:r>
          </w:p>
        </w:tc>
      </w:tr>
      <w:tr w:rsidR="001708DE" w:rsidRPr="001708DE" w14:paraId="3983294A" w14:textId="77777777" w:rsidTr="0085341D">
        <w:tc>
          <w:tcPr>
            <w:tcW w:w="6408" w:type="dxa"/>
          </w:tcPr>
          <w:p w14:paraId="39832947" w14:textId="77777777" w:rsidR="001708DE" w:rsidRPr="001708DE" w:rsidRDefault="001708DE" w:rsidP="001708DE">
            <w:pPr>
              <w:spacing w:line="276" w:lineRule="auto"/>
              <w:rPr>
                <w:rFonts w:cs="Times New Roman"/>
              </w:rPr>
            </w:pPr>
            <w:r w:rsidRPr="001708DE">
              <w:rPr>
                <w:rFonts w:cs="Times New Roman"/>
              </w:rPr>
              <w:t>Stovaine (amyl chlorohydrin; amylocaine)</w:t>
            </w:r>
          </w:p>
        </w:tc>
        <w:tc>
          <w:tcPr>
            <w:tcW w:w="1170" w:type="dxa"/>
          </w:tcPr>
          <w:p w14:paraId="39832948" w14:textId="77777777" w:rsidR="001708DE" w:rsidRPr="001708DE" w:rsidRDefault="001708DE" w:rsidP="001708DE">
            <w:pPr>
              <w:spacing w:line="276" w:lineRule="auto"/>
              <w:rPr>
                <w:rFonts w:cs="Times New Roman"/>
              </w:rPr>
            </w:pPr>
            <w:r w:rsidRPr="001708DE">
              <w:rPr>
                <w:rFonts w:cs="Times New Roman"/>
              </w:rPr>
              <w:t>1979</w:t>
            </w:r>
          </w:p>
        </w:tc>
        <w:tc>
          <w:tcPr>
            <w:tcW w:w="1998" w:type="dxa"/>
          </w:tcPr>
          <w:p w14:paraId="39832949" w14:textId="77777777" w:rsidR="001708DE" w:rsidRPr="001708DE" w:rsidRDefault="001708DE" w:rsidP="001708DE">
            <w:pPr>
              <w:spacing w:line="276" w:lineRule="auto"/>
              <w:rPr>
                <w:rFonts w:cs="Times New Roman"/>
              </w:rPr>
            </w:pPr>
            <w:r w:rsidRPr="001708DE">
              <w:rPr>
                <w:rFonts w:cs="Times New Roman"/>
              </w:rPr>
              <w:t>644-6-8</w:t>
            </w:r>
          </w:p>
        </w:tc>
      </w:tr>
      <w:tr w:rsidR="001708DE" w:rsidRPr="001708DE" w14:paraId="3983294E" w14:textId="77777777" w:rsidTr="0085341D">
        <w:tc>
          <w:tcPr>
            <w:tcW w:w="6408" w:type="dxa"/>
          </w:tcPr>
          <w:p w14:paraId="3983294B" w14:textId="77777777" w:rsidR="001708DE" w:rsidRPr="001708DE" w:rsidRDefault="001708DE" w:rsidP="001708DE">
            <w:pPr>
              <w:spacing w:line="276" w:lineRule="auto"/>
              <w:rPr>
                <w:rFonts w:cs="Times New Roman"/>
              </w:rPr>
            </w:pPr>
            <w:r w:rsidRPr="001708DE">
              <w:rPr>
                <w:rFonts w:cs="Times New Roman"/>
              </w:rPr>
              <w:t>Strontium</w:t>
            </w:r>
          </w:p>
        </w:tc>
        <w:tc>
          <w:tcPr>
            <w:tcW w:w="1170" w:type="dxa"/>
          </w:tcPr>
          <w:p w14:paraId="3983294C" w14:textId="77777777" w:rsidR="001708DE" w:rsidRPr="001708DE" w:rsidRDefault="001708DE" w:rsidP="001708DE">
            <w:pPr>
              <w:spacing w:line="276" w:lineRule="auto"/>
              <w:rPr>
                <w:rFonts w:cs="Times New Roman"/>
              </w:rPr>
            </w:pPr>
            <w:r w:rsidRPr="001708DE">
              <w:rPr>
                <w:rFonts w:cs="Times New Roman"/>
              </w:rPr>
              <w:t>1976</w:t>
            </w:r>
          </w:p>
        </w:tc>
        <w:tc>
          <w:tcPr>
            <w:tcW w:w="1998" w:type="dxa"/>
          </w:tcPr>
          <w:p w14:paraId="3983294D" w14:textId="77777777" w:rsidR="001708DE" w:rsidRPr="001708DE" w:rsidRDefault="001708DE" w:rsidP="001708DE">
            <w:pPr>
              <w:spacing w:line="276" w:lineRule="auto"/>
              <w:rPr>
                <w:rFonts w:cs="Times New Roman"/>
              </w:rPr>
            </w:pPr>
            <w:r w:rsidRPr="001708DE">
              <w:rPr>
                <w:rFonts w:cs="Times New Roman"/>
              </w:rPr>
              <w:t>7440-24-6</w:t>
            </w:r>
          </w:p>
        </w:tc>
      </w:tr>
      <w:tr w:rsidR="001708DE" w:rsidRPr="001708DE" w14:paraId="39832952" w14:textId="77777777" w:rsidTr="0085341D">
        <w:tc>
          <w:tcPr>
            <w:tcW w:w="6408" w:type="dxa"/>
          </w:tcPr>
          <w:p w14:paraId="3983294F" w14:textId="77777777" w:rsidR="001708DE" w:rsidRPr="001708DE" w:rsidRDefault="001708DE" w:rsidP="001708DE">
            <w:pPr>
              <w:spacing w:line="276" w:lineRule="auto"/>
              <w:rPr>
                <w:rFonts w:cs="Times New Roman"/>
              </w:rPr>
            </w:pPr>
            <w:r w:rsidRPr="001708DE">
              <w:rPr>
                <w:rFonts w:cs="Times New Roman"/>
              </w:rPr>
              <w:t>Sublimate (corrosive sublimate; mercuric chloride; mercury dichloride)</w:t>
            </w:r>
          </w:p>
        </w:tc>
        <w:tc>
          <w:tcPr>
            <w:tcW w:w="1170" w:type="dxa"/>
          </w:tcPr>
          <w:p w14:paraId="39832950" w14:textId="77777777" w:rsidR="001708DE" w:rsidRPr="001708DE" w:rsidRDefault="001708DE" w:rsidP="001708DE">
            <w:pPr>
              <w:spacing w:line="276" w:lineRule="auto"/>
              <w:rPr>
                <w:rFonts w:cs="Times New Roman"/>
              </w:rPr>
            </w:pPr>
            <w:r w:rsidRPr="001708DE">
              <w:rPr>
                <w:rFonts w:cs="Times New Roman"/>
              </w:rPr>
              <w:t>1852</w:t>
            </w:r>
          </w:p>
        </w:tc>
        <w:tc>
          <w:tcPr>
            <w:tcW w:w="1998" w:type="dxa"/>
          </w:tcPr>
          <w:p w14:paraId="39832951" w14:textId="77777777" w:rsidR="001708DE" w:rsidRPr="001708DE" w:rsidRDefault="001708DE" w:rsidP="001708DE">
            <w:pPr>
              <w:spacing w:line="276" w:lineRule="auto"/>
              <w:rPr>
                <w:rFonts w:cs="Times New Roman"/>
              </w:rPr>
            </w:pPr>
            <w:r w:rsidRPr="001708DE">
              <w:rPr>
                <w:rFonts w:cs="Times New Roman"/>
              </w:rPr>
              <w:t>7487-94-7</w:t>
            </w:r>
          </w:p>
        </w:tc>
      </w:tr>
      <w:tr w:rsidR="001708DE" w:rsidRPr="001708DE" w14:paraId="39832956" w14:textId="77777777" w:rsidTr="0085341D">
        <w:tc>
          <w:tcPr>
            <w:tcW w:w="6408" w:type="dxa"/>
          </w:tcPr>
          <w:p w14:paraId="39832953" w14:textId="77777777" w:rsidR="001708DE" w:rsidRPr="001708DE" w:rsidRDefault="001708DE" w:rsidP="001708DE">
            <w:pPr>
              <w:spacing w:line="276" w:lineRule="auto"/>
              <w:rPr>
                <w:rFonts w:cs="Times New Roman"/>
              </w:rPr>
            </w:pPr>
            <w:r w:rsidRPr="001708DE">
              <w:rPr>
                <w:rFonts w:cs="Times New Roman"/>
              </w:rPr>
              <w:t>Sucrose</w:t>
            </w:r>
          </w:p>
        </w:tc>
        <w:tc>
          <w:tcPr>
            <w:tcW w:w="1170" w:type="dxa"/>
          </w:tcPr>
          <w:p w14:paraId="39832954" w14:textId="77777777" w:rsidR="001708DE" w:rsidRPr="001708DE" w:rsidRDefault="001708DE" w:rsidP="001708DE">
            <w:pPr>
              <w:spacing w:line="276" w:lineRule="auto"/>
              <w:rPr>
                <w:rFonts w:cs="Times New Roman"/>
              </w:rPr>
            </w:pPr>
            <w:r w:rsidRPr="001708DE">
              <w:rPr>
                <w:rFonts w:cs="Times New Roman"/>
              </w:rPr>
              <w:t>1984</w:t>
            </w:r>
          </w:p>
        </w:tc>
        <w:tc>
          <w:tcPr>
            <w:tcW w:w="1998" w:type="dxa"/>
          </w:tcPr>
          <w:p w14:paraId="39832955" w14:textId="77777777" w:rsidR="001708DE" w:rsidRPr="001708DE" w:rsidRDefault="001708DE" w:rsidP="001708DE">
            <w:pPr>
              <w:spacing w:line="276" w:lineRule="auto"/>
              <w:rPr>
                <w:rFonts w:cs="Times New Roman"/>
              </w:rPr>
            </w:pPr>
            <w:r w:rsidRPr="001708DE">
              <w:rPr>
                <w:rFonts w:cs="Times New Roman"/>
              </w:rPr>
              <w:t>57-50-1</w:t>
            </w:r>
          </w:p>
        </w:tc>
      </w:tr>
      <w:tr w:rsidR="001708DE" w:rsidRPr="001708DE" w14:paraId="3983295A" w14:textId="77777777" w:rsidTr="0085341D">
        <w:tc>
          <w:tcPr>
            <w:tcW w:w="6408" w:type="dxa"/>
          </w:tcPr>
          <w:p w14:paraId="39832957" w14:textId="77777777" w:rsidR="001708DE" w:rsidRPr="001708DE" w:rsidRDefault="001708DE" w:rsidP="001708DE">
            <w:pPr>
              <w:spacing w:line="276" w:lineRule="auto"/>
              <w:rPr>
                <w:rFonts w:cs="Times New Roman"/>
              </w:rPr>
            </w:pPr>
            <w:r w:rsidRPr="001708DE">
              <w:rPr>
                <w:rFonts w:cs="Times New Roman"/>
              </w:rPr>
              <w:t>Sulfate of alumina (aluminum sulfate)</w:t>
            </w:r>
          </w:p>
        </w:tc>
        <w:tc>
          <w:tcPr>
            <w:tcW w:w="1170" w:type="dxa"/>
          </w:tcPr>
          <w:p w14:paraId="39832958" w14:textId="77777777" w:rsidR="001708DE" w:rsidRPr="001708DE" w:rsidRDefault="001708DE" w:rsidP="001708DE">
            <w:pPr>
              <w:spacing w:line="276" w:lineRule="auto"/>
              <w:rPr>
                <w:rFonts w:cs="Times New Roman"/>
              </w:rPr>
            </w:pPr>
          </w:p>
        </w:tc>
        <w:tc>
          <w:tcPr>
            <w:tcW w:w="1998" w:type="dxa"/>
          </w:tcPr>
          <w:p w14:paraId="39832959" w14:textId="77777777" w:rsidR="001708DE" w:rsidRPr="001708DE" w:rsidRDefault="001708DE" w:rsidP="001708DE">
            <w:pPr>
              <w:spacing w:line="276" w:lineRule="auto"/>
              <w:rPr>
                <w:rFonts w:cs="Times New Roman"/>
              </w:rPr>
            </w:pPr>
            <w:r w:rsidRPr="001708DE">
              <w:rPr>
                <w:rFonts w:cs="Times New Roman"/>
              </w:rPr>
              <w:t>10043-01-3</w:t>
            </w:r>
          </w:p>
        </w:tc>
      </w:tr>
      <w:tr w:rsidR="001708DE" w:rsidRPr="001708DE" w14:paraId="3983295E" w14:textId="77777777" w:rsidTr="0085341D">
        <w:tc>
          <w:tcPr>
            <w:tcW w:w="6408" w:type="dxa"/>
          </w:tcPr>
          <w:p w14:paraId="3983295B" w14:textId="77777777" w:rsidR="001708DE" w:rsidRPr="001708DE" w:rsidRDefault="001708DE" w:rsidP="001708DE">
            <w:pPr>
              <w:spacing w:line="276" w:lineRule="auto"/>
              <w:rPr>
                <w:rFonts w:cs="Times New Roman"/>
              </w:rPr>
            </w:pPr>
            <w:r w:rsidRPr="001708DE">
              <w:rPr>
                <w:rFonts w:cs="Times New Roman"/>
              </w:rPr>
              <w:t>Sulfur dioxide</w:t>
            </w:r>
          </w:p>
        </w:tc>
        <w:tc>
          <w:tcPr>
            <w:tcW w:w="1170" w:type="dxa"/>
          </w:tcPr>
          <w:p w14:paraId="3983295C" w14:textId="77777777" w:rsidR="001708DE" w:rsidRPr="001708DE" w:rsidRDefault="001708DE" w:rsidP="001708DE">
            <w:pPr>
              <w:spacing w:line="276" w:lineRule="auto"/>
              <w:rPr>
                <w:rFonts w:cs="Times New Roman"/>
              </w:rPr>
            </w:pPr>
            <w:r w:rsidRPr="001708DE">
              <w:rPr>
                <w:rFonts w:cs="Times New Roman"/>
              </w:rPr>
              <w:t>1928</w:t>
            </w:r>
          </w:p>
        </w:tc>
        <w:tc>
          <w:tcPr>
            <w:tcW w:w="1998" w:type="dxa"/>
          </w:tcPr>
          <w:p w14:paraId="3983295D" w14:textId="77777777" w:rsidR="001708DE" w:rsidRPr="001708DE" w:rsidRDefault="001708DE" w:rsidP="001708DE">
            <w:pPr>
              <w:spacing w:line="276" w:lineRule="auto"/>
              <w:rPr>
                <w:rFonts w:cs="Times New Roman"/>
              </w:rPr>
            </w:pPr>
            <w:r w:rsidRPr="001708DE">
              <w:rPr>
                <w:rFonts w:cs="Times New Roman"/>
              </w:rPr>
              <w:t>7446-09-5</w:t>
            </w:r>
          </w:p>
        </w:tc>
      </w:tr>
      <w:tr w:rsidR="001708DE" w:rsidRPr="001708DE" w14:paraId="39832962" w14:textId="77777777" w:rsidTr="0085341D">
        <w:tc>
          <w:tcPr>
            <w:tcW w:w="6408" w:type="dxa"/>
          </w:tcPr>
          <w:p w14:paraId="3983295F" w14:textId="77777777" w:rsidR="001708DE" w:rsidRPr="001708DE" w:rsidRDefault="001708DE" w:rsidP="001708DE">
            <w:pPr>
              <w:spacing w:line="276" w:lineRule="auto"/>
              <w:rPr>
                <w:rFonts w:cs="Times New Roman"/>
              </w:rPr>
            </w:pPr>
            <w:r w:rsidRPr="001708DE">
              <w:rPr>
                <w:rFonts w:cs="Times New Roman"/>
              </w:rPr>
              <w:t>Sulfuric acid</w:t>
            </w:r>
          </w:p>
        </w:tc>
        <w:tc>
          <w:tcPr>
            <w:tcW w:w="1170" w:type="dxa"/>
          </w:tcPr>
          <w:p w14:paraId="39832960" w14:textId="77777777" w:rsidR="001708DE" w:rsidRPr="001708DE" w:rsidRDefault="001708DE" w:rsidP="001708DE">
            <w:pPr>
              <w:spacing w:line="276" w:lineRule="auto"/>
              <w:rPr>
                <w:rFonts w:cs="Times New Roman"/>
              </w:rPr>
            </w:pPr>
            <w:r w:rsidRPr="001708DE">
              <w:rPr>
                <w:rFonts w:cs="Times New Roman"/>
              </w:rPr>
              <w:t>1829</w:t>
            </w:r>
          </w:p>
        </w:tc>
        <w:tc>
          <w:tcPr>
            <w:tcW w:w="1998" w:type="dxa"/>
          </w:tcPr>
          <w:p w14:paraId="39832961" w14:textId="77777777" w:rsidR="001708DE" w:rsidRPr="001708DE" w:rsidRDefault="001708DE" w:rsidP="001708DE">
            <w:pPr>
              <w:spacing w:line="276" w:lineRule="auto"/>
              <w:rPr>
                <w:rFonts w:cs="Times New Roman"/>
              </w:rPr>
            </w:pPr>
            <w:r w:rsidRPr="001708DE">
              <w:rPr>
                <w:rFonts w:cs="Times New Roman"/>
              </w:rPr>
              <w:t>7664-93-9</w:t>
            </w:r>
          </w:p>
        </w:tc>
      </w:tr>
      <w:tr w:rsidR="001708DE" w:rsidRPr="001708DE" w14:paraId="39832966" w14:textId="77777777" w:rsidTr="0085341D">
        <w:tc>
          <w:tcPr>
            <w:tcW w:w="6408" w:type="dxa"/>
          </w:tcPr>
          <w:p w14:paraId="39832963" w14:textId="77777777" w:rsidR="001708DE" w:rsidRPr="001708DE" w:rsidRDefault="001708DE" w:rsidP="001708DE">
            <w:pPr>
              <w:spacing w:line="276" w:lineRule="auto"/>
              <w:rPr>
                <w:rFonts w:cs="Times New Roman"/>
              </w:rPr>
            </w:pPr>
            <w:r w:rsidRPr="001708DE">
              <w:rPr>
                <w:rFonts w:cs="Times New Roman"/>
              </w:rPr>
              <w:t>Tertiary butyl alcohol (tert-butyl alcohol)</w:t>
            </w:r>
          </w:p>
        </w:tc>
        <w:tc>
          <w:tcPr>
            <w:tcW w:w="1170" w:type="dxa"/>
          </w:tcPr>
          <w:p w14:paraId="39832964" w14:textId="77777777" w:rsidR="001708DE" w:rsidRPr="001708DE" w:rsidRDefault="001708DE" w:rsidP="001708DE">
            <w:pPr>
              <w:spacing w:line="276" w:lineRule="auto"/>
              <w:rPr>
                <w:rFonts w:cs="Times New Roman"/>
              </w:rPr>
            </w:pPr>
            <w:r w:rsidRPr="001708DE">
              <w:rPr>
                <w:rFonts w:cs="Times New Roman"/>
              </w:rPr>
              <w:t>1968</w:t>
            </w:r>
          </w:p>
        </w:tc>
        <w:tc>
          <w:tcPr>
            <w:tcW w:w="1998" w:type="dxa"/>
          </w:tcPr>
          <w:p w14:paraId="39832965" w14:textId="77777777" w:rsidR="001708DE" w:rsidRPr="001708DE" w:rsidRDefault="001708DE" w:rsidP="001708DE">
            <w:pPr>
              <w:spacing w:line="276" w:lineRule="auto"/>
              <w:rPr>
                <w:rFonts w:cs="Times New Roman"/>
              </w:rPr>
            </w:pPr>
            <w:r w:rsidRPr="001708DE">
              <w:rPr>
                <w:rFonts w:cs="Times New Roman"/>
              </w:rPr>
              <w:t>75-65-0</w:t>
            </w:r>
          </w:p>
        </w:tc>
      </w:tr>
      <w:tr w:rsidR="001708DE" w:rsidRPr="001708DE" w14:paraId="3983296A" w14:textId="77777777" w:rsidTr="0085341D">
        <w:tc>
          <w:tcPr>
            <w:tcW w:w="6408" w:type="dxa"/>
          </w:tcPr>
          <w:p w14:paraId="39832967" w14:textId="77777777" w:rsidR="001708DE" w:rsidRPr="001708DE" w:rsidRDefault="001708DE" w:rsidP="001708DE">
            <w:pPr>
              <w:spacing w:line="276" w:lineRule="auto"/>
              <w:rPr>
                <w:rFonts w:cs="Times New Roman"/>
              </w:rPr>
            </w:pPr>
            <w:r w:rsidRPr="001708DE">
              <w:rPr>
                <w:rFonts w:cs="Times New Roman"/>
              </w:rPr>
              <w:t>Thiourea</w:t>
            </w:r>
          </w:p>
        </w:tc>
        <w:tc>
          <w:tcPr>
            <w:tcW w:w="1170" w:type="dxa"/>
          </w:tcPr>
          <w:p w14:paraId="39832968" w14:textId="77777777" w:rsidR="001708DE" w:rsidRPr="001708DE" w:rsidRDefault="001708DE" w:rsidP="001708DE">
            <w:pPr>
              <w:spacing w:line="276" w:lineRule="auto"/>
              <w:rPr>
                <w:rFonts w:cs="Times New Roman"/>
              </w:rPr>
            </w:pPr>
            <w:r w:rsidRPr="001708DE">
              <w:rPr>
                <w:rFonts w:cs="Times New Roman"/>
              </w:rPr>
              <w:t>1968</w:t>
            </w:r>
          </w:p>
        </w:tc>
        <w:tc>
          <w:tcPr>
            <w:tcW w:w="1998" w:type="dxa"/>
          </w:tcPr>
          <w:p w14:paraId="39832969" w14:textId="77777777" w:rsidR="001708DE" w:rsidRPr="001708DE" w:rsidRDefault="001708DE" w:rsidP="001708DE">
            <w:pPr>
              <w:spacing w:line="276" w:lineRule="auto"/>
              <w:rPr>
                <w:rFonts w:cs="Times New Roman"/>
              </w:rPr>
            </w:pPr>
            <w:r w:rsidRPr="001708DE">
              <w:rPr>
                <w:rFonts w:cs="Times New Roman"/>
              </w:rPr>
              <w:t>62-56-6</w:t>
            </w:r>
          </w:p>
        </w:tc>
      </w:tr>
      <w:tr w:rsidR="001708DE" w:rsidRPr="001708DE" w14:paraId="3983296E" w14:textId="77777777" w:rsidTr="0085341D">
        <w:tc>
          <w:tcPr>
            <w:tcW w:w="6408" w:type="dxa"/>
          </w:tcPr>
          <w:p w14:paraId="3983296B" w14:textId="77777777" w:rsidR="001708DE" w:rsidRPr="001708DE" w:rsidRDefault="001708DE" w:rsidP="001708DE">
            <w:pPr>
              <w:spacing w:line="276" w:lineRule="auto"/>
              <w:rPr>
                <w:rFonts w:cs="Times New Roman"/>
              </w:rPr>
            </w:pPr>
            <w:r w:rsidRPr="001708DE">
              <w:rPr>
                <w:rFonts w:cs="Times New Roman"/>
              </w:rPr>
              <w:t>Tincture of iodine</w:t>
            </w:r>
          </w:p>
        </w:tc>
        <w:tc>
          <w:tcPr>
            <w:tcW w:w="1170" w:type="dxa"/>
          </w:tcPr>
          <w:p w14:paraId="3983296C" w14:textId="77777777" w:rsidR="001708DE" w:rsidRPr="001708DE" w:rsidRDefault="001708DE" w:rsidP="001708DE">
            <w:pPr>
              <w:spacing w:line="276" w:lineRule="auto"/>
              <w:rPr>
                <w:rFonts w:cs="Times New Roman"/>
              </w:rPr>
            </w:pPr>
            <w:r w:rsidRPr="001708DE">
              <w:rPr>
                <w:rFonts w:cs="Times New Roman"/>
              </w:rPr>
              <w:t>1899</w:t>
            </w:r>
          </w:p>
        </w:tc>
        <w:tc>
          <w:tcPr>
            <w:tcW w:w="1998" w:type="dxa"/>
          </w:tcPr>
          <w:p w14:paraId="3983296D" w14:textId="77777777" w:rsidR="001708DE" w:rsidRPr="001708DE" w:rsidRDefault="001708DE" w:rsidP="001708DE">
            <w:pPr>
              <w:spacing w:line="276" w:lineRule="auto"/>
              <w:rPr>
                <w:rFonts w:cs="Times New Roman"/>
              </w:rPr>
            </w:pPr>
            <w:r w:rsidRPr="001708DE">
              <w:rPr>
                <w:rFonts w:cs="Times New Roman"/>
              </w:rPr>
              <w:t>None; see iodine CAS</w:t>
            </w:r>
          </w:p>
        </w:tc>
      </w:tr>
      <w:tr w:rsidR="001708DE" w:rsidRPr="001708DE" w14:paraId="39832972" w14:textId="77777777" w:rsidTr="0085341D">
        <w:tc>
          <w:tcPr>
            <w:tcW w:w="6408" w:type="dxa"/>
          </w:tcPr>
          <w:p w14:paraId="3983296F" w14:textId="77777777" w:rsidR="001708DE" w:rsidRPr="001708DE" w:rsidRDefault="001708DE" w:rsidP="001708DE">
            <w:pPr>
              <w:spacing w:line="276" w:lineRule="auto"/>
              <w:rPr>
                <w:rFonts w:cs="Times New Roman"/>
              </w:rPr>
            </w:pPr>
            <w:r w:rsidRPr="001708DE">
              <w:rPr>
                <w:rFonts w:cs="Times New Roman"/>
              </w:rPr>
              <w:t>Tobacco  (an nicotine water)</w:t>
            </w:r>
          </w:p>
        </w:tc>
        <w:tc>
          <w:tcPr>
            <w:tcW w:w="1170" w:type="dxa"/>
          </w:tcPr>
          <w:p w14:paraId="39832970" w14:textId="77777777" w:rsidR="001708DE" w:rsidRPr="001708DE" w:rsidRDefault="001708DE" w:rsidP="001708DE">
            <w:pPr>
              <w:spacing w:line="276" w:lineRule="auto"/>
              <w:rPr>
                <w:rFonts w:cs="Times New Roman"/>
              </w:rPr>
            </w:pPr>
            <w:r w:rsidRPr="001708DE">
              <w:rPr>
                <w:rFonts w:cs="Times New Roman"/>
              </w:rPr>
              <w:t>1899</w:t>
            </w:r>
          </w:p>
        </w:tc>
        <w:tc>
          <w:tcPr>
            <w:tcW w:w="1998" w:type="dxa"/>
          </w:tcPr>
          <w:p w14:paraId="39832971" w14:textId="77777777" w:rsidR="001708DE" w:rsidRPr="001708DE" w:rsidRDefault="001708DE" w:rsidP="001708DE">
            <w:pPr>
              <w:spacing w:line="276" w:lineRule="auto"/>
              <w:rPr>
                <w:rFonts w:cs="Times New Roman"/>
              </w:rPr>
            </w:pPr>
            <w:r w:rsidRPr="001708DE">
              <w:rPr>
                <w:rFonts w:cs="Times New Roman"/>
              </w:rPr>
              <w:t>none</w:t>
            </w:r>
          </w:p>
        </w:tc>
      </w:tr>
      <w:tr w:rsidR="001708DE" w:rsidRPr="001708DE" w14:paraId="39832976" w14:textId="77777777" w:rsidTr="0085341D">
        <w:tc>
          <w:tcPr>
            <w:tcW w:w="6408" w:type="dxa"/>
          </w:tcPr>
          <w:p w14:paraId="39832973" w14:textId="77777777" w:rsidR="001708DE" w:rsidRPr="001708DE" w:rsidRDefault="001708DE" w:rsidP="001708DE">
            <w:pPr>
              <w:spacing w:line="276" w:lineRule="auto"/>
              <w:rPr>
                <w:rFonts w:cs="Times New Roman"/>
              </w:rPr>
            </w:pPr>
            <w:r w:rsidRPr="001708DE">
              <w:rPr>
                <w:rFonts w:cs="Times New Roman"/>
              </w:rPr>
              <w:t>Trichloroacetic acid</w:t>
            </w:r>
          </w:p>
        </w:tc>
        <w:tc>
          <w:tcPr>
            <w:tcW w:w="1170" w:type="dxa"/>
          </w:tcPr>
          <w:p w14:paraId="39832974" w14:textId="77777777" w:rsidR="001708DE" w:rsidRPr="001708DE" w:rsidRDefault="001708DE" w:rsidP="001708DE">
            <w:pPr>
              <w:spacing w:line="276" w:lineRule="auto"/>
              <w:rPr>
                <w:rFonts w:cs="Times New Roman"/>
              </w:rPr>
            </w:pPr>
            <w:r w:rsidRPr="001708DE">
              <w:rPr>
                <w:rFonts w:cs="Times New Roman"/>
              </w:rPr>
              <w:t>1976</w:t>
            </w:r>
          </w:p>
        </w:tc>
        <w:tc>
          <w:tcPr>
            <w:tcW w:w="1998" w:type="dxa"/>
          </w:tcPr>
          <w:p w14:paraId="39832975" w14:textId="77777777" w:rsidR="001708DE" w:rsidRPr="001708DE" w:rsidRDefault="001708DE" w:rsidP="001708DE">
            <w:pPr>
              <w:spacing w:line="276" w:lineRule="auto"/>
              <w:rPr>
                <w:rFonts w:cs="Times New Roman"/>
              </w:rPr>
            </w:pPr>
            <w:r w:rsidRPr="001708DE">
              <w:rPr>
                <w:rFonts w:cs="Times New Roman"/>
              </w:rPr>
              <w:t>76-03-9</w:t>
            </w:r>
          </w:p>
        </w:tc>
      </w:tr>
      <w:tr w:rsidR="001708DE" w:rsidRPr="001708DE" w14:paraId="3983297A" w14:textId="77777777" w:rsidTr="0085341D">
        <w:tc>
          <w:tcPr>
            <w:tcW w:w="6408" w:type="dxa"/>
          </w:tcPr>
          <w:p w14:paraId="39832977" w14:textId="77777777" w:rsidR="001708DE" w:rsidRPr="001708DE" w:rsidRDefault="001708DE" w:rsidP="001708DE">
            <w:pPr>
              <w:spacing w:line="276" w:lineRule="auto"/>
              <w:rPr>
                <w:rFonts w:cs="Times New Roman"/>
              </w:rPr>
            </w:pPr>
            <w:r w:rsidRPr="001708DE">
              <w:rPr>
                <w:rFonts w:cs="Times New Roman"/>
              </w:rPr>
              <w:t>Triethanolamine</w:t>
            </w:r>
          </w:p>
        </w:tc>
        <w:tc>
          <w:tcPr>
            <w:tcW w:w="1170" w:type="dxa"/>
          </w:tcPr>
          <w:p w14:paraId="39832978" w14:textId="77777777" w:rsidR="001708DE" w:rsidRPr="001708DE" w:rsidRDefault="001708DE" w:rsidP="001708DE">
            <w:pPr>
              <w:spacing w:line="276" w:lineRule="auto"/>
              <w:rPr>
                <w:rFonts w:cs="Times New Roman"/>
              </w:rPr>
            </w:pPr>
            <w:r w:rsidRPr="001708DE">
              <w:rPr>
                <w:rFonts w:cs="Times New Roman"/>
              </w:rPr>
              <w:t>1979</w:t>
            </w:r>
          </w:p>
        </w:tc>
        <w:tc>
          <w:tcPr>
            <w:tcW w:w="1998" w:type="dxa"/>
          </w:tcPr>
          <w:p w14:paraId="39832979" w14:textId="77777777" w:rsidR="001708DE" w:rsidRPr="001708DE" w:rsidRDefault="001708DE" w:rsidP="001708DE">
            <w:pPr>
              <w:spacing w:line="276" w:lineRule="auto"/>
              <w:rPr>
                <w:rFonts w:cs="Times New Roman"/>
              </w:rPr>
            </w:pPr>
            <w:r w:rsidRPr="001708DE">
              <w:rPr>
                <w:rFonts w:cs="Times New Roman"/>
              </w:rPr>
              <w:t>102-71-6</w:t>
            </w:r>
          </w:p>
        </w:tc>
      </w:tr>
      <w:tr w:rsidR="001708DE" w:rsidRPr="001708DE" w14:paraId="3983297E" w14:textId="77777777" w:rsidTr="0085341D">
        <w:tc>
          <w:tcPr>
            <w:tcW w:w="6408" w:type="dxa"/>
          </w:tcPr>
          <w:p w14:paraId="3983297B" w14:textId="77777777" w:rsidR="001708DE" w:rsidRPr="001708DE" w:rsidRDefault="001708DE" w:rsidP="001708DE">
            <w:pPr>
              <w:spacing w:line="276" w:lineRule="auto"/>
              <w:rPr>
                <w:rFonts w:cs="Times New Roman"/>
              </w:rPr>
            </w:pPr>
            <w:r w:rsidRPr="001708DE">
              <w:rPr>
                <w:rFonts w:cs="Times New Roman"/>
              </w:rPr>
              <w:t>Trisodium phosphate</w:t>
            </w:r>
          </w:p>
        </w:tc>
        <w:tc>
          <w:tcPr>
            <w:tcW w:w="1170" w:type="dxa"/>
          </w:tcPr>
          <w:p w14:paraId="3983297C" w14:textId="77777777" w:rsidR="001708DE" w:rsidRPr="001708DE" w:rsidRDefault="001708DE" w:rsidP="001708DE">
            <w:pPr>
              <w:spacing w:line="276" w:lineRule="auto"/>
              <w:rPr>
                <w:rFonts w:cs="Times New Roman"/>
              </w:rPr>
            </w:pPr>
            <w:r w:rsidRPr="001708DE">
              <w:rPr>
                <w:rFonts w:cs="Times New Roman"/>
              </w:rPr>
              <w:t>1951</w:t>
            </w:r>
          </w:p>
        </w:tc>
        <w:tc>
          <w:tcPr>
            <w:tcW w:w="1998" w:type="dxa"/>
          </w:tcPr>
          <w:p w14:paraId="3983297D" w14:textId="77777777" w:rsidR="001708DE" w:rsidRPr="001708DE" w:rsidRDefault="001708DE" w:rsidP="001708DE">
            <w:pPr>
              <w:spacing w:line="276" w:lineRule="auto"/>
              <w:rPr>
                <w:rFonts w:cs="Times New Roman"/>
              </w:rPr>
            </w:pPr>
            <w:r w:rsidRPr="001708DE">
              <w:rPr>
                <w:rFonts w:cs="Times New Roman"/>
              </w:rPr>
              <w:t>7601-54-9</w:t>
            </w:r>
          </w:p>
        </w:tc>
      </w:tr>
      <w:tr w:rsidR="001708DE" w:rsidRPr="001708DE" w14:paraId="39832982" w14:textId="77777777" w:rsidTr="0085341D">
        <w:tc>
          <w:tcPr>
            <w:tcW w:w="6408" w:type="dxa"/>
          </w:tcPr>
          <w:p w14:paraId="3983297F" w14:textId="77777777" w:rsidR="001708DE" w:rsidRPr="001708DE" w:rsidRDefault="001708DE" w:rsidP="001708DE">
            <w:pPr>
              <w:spacing w:line="276" w:lineRule="auto"/>
              <w:rPr>
                <w:rFonts w:cs="Times New Roman"/>
              </w:rPr>
            </w:pPr>
            <w:r w:rsidRPr="001708DE">
              <w:rPr>
                <w:rFonts w:cs="Times New Roman"/>
              </w:rPr>
              <w:lastRenderedPageBreak/>
              <w:t>Turpentine</w:t>
            </w:r>
          </w:p>
        </w:tc>
        <w:tc>
          <w:tcPr>
            <w:tcW w:w="1170" w:type="dxa"/>
          </w:tcPr>
          <w:p w14:paraId="39832980" w14:textId="77777777" w:rsidR="001708DE" w:rsidRPr="001708DE" w:rsidRDefault="001708DE" w:rsidP="001708DE">
            <w:pPr>
              <w:spacing w:line="276" w:lineRule="auto"/>
              <w:rPr>
                <w:rFonts w:cs="Times New Roman"/>
              </w:rPr>
            </w:pPr>
            <w:r w:rsidRPr="001708DE">
              <w:rPr>
                <w:rFonts w:cs="Times New Roman"/>
              </w:rPr>
              <w:t>1955</w:t>
            </w:r>
          </w:p>
        </w:tc>
        <w:tc>
          <w:tcPr>
            <w:tcW w:w="1998" w:type="dxa"/>
          </w:tcPr>
          <w:p w14:paraId="39832981" w14:textId="77777777" w:rsidR="001708DE" w:rsidRPr="001708DE" w:rsidRDefault="001708DE" w:rsidP="001708DE">
            <w:pPr>
              <w:spacing w:line="276" w:lineRule="auto"/>
              <w:rPr>
                <w:rFonts w:cs="Times New Roman"/>
              </w:rPr>
            </w:pPr>
            <w:r w:rsidRPr="001708DE">
              <w:rPr>
                <w:rFonts w:cs="Times New Roman"/>
              </w:rPr>
              <w:t>9004-90-7</w:t>
            </w:r>
          </w:p>
        </w:tc>
      </w:tr>
      <w:tr w:rsidR="001708DE" w:rsidRPr="001708DE" w14:paraId="39832986" w14:textId="77777777" w:rsidTr="0085341D">
        <w:tc>
          <w:tcPr>
            <w:tcW w:w="6408" w:type="dxa"/>
          </w:tcPr>
          <w:p w14:paraId="39832983" w14:textId="77777777" w:rsidR="001708DE" w:rsidRPr="001708DE" w:rsidRDefault="001708DE" w:rsidP="001708DE">
            <w:pPr>
              <w:spacing w:line="276" w:lineRule="auto"/>
              <w:rPr>
                <w:rFonts w:cs="Times New Roman"/>
              </w:rPr>
            </w:pPr>
            <w:r w:rsidRPr="001708DE">
              <w:rPr>
                <w:rFonts w:cs="Times New Roman"/>
              </w:rPr>
              <w:t>Urethane</w:t>
            </w:r>
          </w:p>
        </w:tc>
        <w:tc>
          <w:tcPr>
            <w:tcW w:w="1170" w:type="dxa"/>
          </w:tcPr>
          <w:p w14:paraId="39832984" w14:textId="77777777" w:rsidR="001708DE" w:rsidRPr="001708DE" w:rsidRDefault="001708DE" w:rsidP="001708DE">
            <w:pPr>
              <w:spacing w:line="276" w:lineRule="auto"/>
              <w:rPr>
                <w:rFonts w:cs="Times New Roman"/>
              </w:rPr>
            </w:pPr>
            <w:r w:rsidRPr="001708DE">
              <w:rPr>
                <w:rFonts w:cs="Times New Roman"/>
              </w:rPr>
              <w:t>1966</w:t>
            </w:r>
          </w:p>
        </w:tc>
        <w:tc>
          <w:tcPr>
            <w:tcW w:w="1998" w:type="dxa"/>
          </w:tcPr>
          <w:p w14:paraId="39832985" w14:textId="77777777" w:rsidR="001708DE" w:rsidRPr="001708DE" w:rsidRDefault="001708DE" w:rsidP="001708DE">
            <w:pPr>
              <w:spacing w:line="276" w:lineRule="auto"/>
              <w:rPr>
                <w:rFonts w:cs="Times New Roman"/>
              </w:rPr>
            </w:pPr>
            <w:r w:rsidRPr="001708DE">
              <w:rPr>
                <w:rFonts w:cs="Times New Roman"/>
              </w:rPr>
              <w:t>51-79-6</w:t>
            </w:r>
          </w:p>
        </w:tc>
      </w:tr>
      <w:tr w:rsidR="001708DE" w:rsidRPr="001708DE" w14:paraId="3983298A" w14:textId="77777777" w:rsidTr="0085341D">
        <w:tc>
          <w:tcPr>
            <w:tcW w:w="6408" w:type="dxa"/>
          </w:tcPr>
          <w:p w14:paraId="39832987" w14:textId="77777777" w:rsidR="001708DE" w:rsidRPr="001708DE" w:rsidRDefault="001708DE" w:rsidP="001708DE">
            <w:pPr>
              <w:spacing w:line="276" w:lineRule="auto"/>
              <w:rPr>
                <w:rFonts w:cs="Times New Roman"/>
              </w:rPr>
            </w:pPr>
            <w:r w:rsidRPr="001708DE">
              <w:rPr>
                <w:rFonts w:cs="Times New Roman"/>
              </w:rPr>
              <w:t>Vinegar (active ingredient acetic acid)</w:t>
            </w:r>
          </w:p>
        </w:tc>
        <w:tc>
          <w:tcPr>
            <w:tcW w:w="1170" w:type="dxa"/>
          </w:tcPr>
          <w:p w14:paraId="39832988" w14:textId="77777777" w:rsidR="001708DE" w:rsidRPr="001708DE" w:rsidRDefault="001708DE" w:rsidP="001708DE">
            <w:pPr>
              <w:spacing w:line="276" w:lineRule="auto"/>
              <w:rPr>
                <w:rFonts w:cs="Times New Roman"/>
              </w:rPr>
            </w:pPr>
            <w:r w:rsidRPr="001708DE">
              <w:rPr>
                <w:rFonts w:cs="Times New Roman"/>
              </w:rPr>
              <w:t>Pre-history</w:t>
            </w:r>
          </w:p>
        </w:tc>
        <w:tc>
          <w:tcPr>
            <w:tcW w:w="1998" w:type="dxa"/>
          </w:tcPr>
          <w:p w14:paraId="39832989" w14:textId="77777777" w:rsidR="001708DE" w:rsidRPr="001708DE" w:rsidRDefault="001708DE" w:rsidP="001708DE">
            <w:pPr>
              <w:spacing w:line="276" w:lineRule="auto"/>
              <w:rPr>
                <w:rFonts w:cs="Times New Roman"/>
              </w:rPr>
            </w:pPr>
            <w:r w:rsidRPr="001708DE">
              <w:rPr>
                <w:rFonts w:cs="Times New Roman"/>
              </w:rPr>
              <w:t>None; see acetic acid CAS</w:t>
            </w:r>
          </w:p>
        </w:tc>
      </w:tr>
      <w:tr w:rsidR="001708DE" w:rsidRPr="001708DE" w14:paraId="3983298E" w14:textId="77777777" w:rsidTr="0085341D">
        <w:tc>
          <w:tcPr>
            <w:tcW w:w="6408" w:type="dxa"/>
          </w:tcPr>
          <w:p w14:paraId="3983298B" w14:textId="77777777" w:rsidR="001708DE" w:rsidRPr="001708DE" w:rsidRDefault="001708DE" w:rsidP="001708DE">
            <w:pPr>
              <w:spacing w:line="276" w:lineRule="auto"/>
              <w:rPr>
                <w:rFonts w:cs="Times New Roman"/>
              </w:rPr>
            </w:pPr>
            <w:r w:rsidRPr="001708DE">
              <w:rPr>
                <w:rFonts w:cs="Times New Roman"/>
              </w:rPr>
              <w:t>Wood alcohol (methanol; methyl alcohol)</w:t>
            </w:r>
          </w:p>
        </w:tc>
        <w:tc>
          <w:tcPr>
            <w:tcW w:w="1170" w:type="dxa"/>
          </w:tcPr>
          <w:p w14:paraId="3983298C" w14:textId="77777777" w:rsidR="001708DE" w:rsidRPr="001708DE" w:rsidRDefault="001708DE" w:rsidP="001708DE">
            <w:pPr>
              <w:spacing w:line="276" w:lineRule="auto"/>
              <w:rPr>
                <w:rFonts w:cs="Times New Roman"/>
              </w:rPr>
            </w:pPr>
            <w:r w:rsidRPr="001708DE">
              <w:rPr>
                <w:rFonts w:cs="Times New Roman"/>
              </w:rPr>
              <w:t>1919</w:t>
            </w:r>
          </w:p>
        </w:tc>
        <w:tc>
          <w:tcPr>
            <w:tcW w:w="1998" w:type="dxa"/>
          </w:tcPr>
          <w:p w14:paraId="3983298D" w14:textId="77777777" w:rsidR="001708DE" w:rsidRPr="001708DE" w:rsidRDefault="001708DE" w:rsidP="001708DE">
            <w:pPr>
              <w:spacing w:line="276" w:lineRule="auto"/>
              <w:rPr>
                <w:rFonts w:cs="Times New Roman"/>
              </w:rPr>
            </w:pPr>
            <w:r w:rsidRPr="001708DE">
              <w:rPr>
                <w:rFonts w:cs="Times New Roman"/>
              </w:rPr>
              <w:t>67-56-1</w:t>
            </w:r>
          </w:p>
        </w:tc>
      </w:tr>
      <w:tr w:rsidR="001708DE" w:rsidRPr="001708DE" w14:paraId="39832992" w14:textId="77777777" w:rsidTr="0085341D">
        <w:tc>
          <w:tcPr>
            <w:tcW w:w="6408" w:type="dxa"/>
          </w:tcPr>
          <w:p w14:paraId="3983298F" w14:textId="77777777" w:rsidR="001708DE" w:rsidRPr="001708DE" w:rsidRDefault="001708DE" w:rsidP="001708DE">
            <w:pPr>
              <w:spacing w:line="276" w:lineRule="auto"/>
              <w:rPr>
                <w:rFonts w:cs="Times New Roman"/>
              </w:rPr>
            </w:pPr>
            <w:r w:rsidRPr="001708DE">
              <w:rPr>
                <w:rFonts w:cs="Times New Roman"/>
              </w:rPr>
              <w:t>Wood tar</w:t>
            </w:r>
          </w:p>
        </w:tc>
        <w:tc>
          <w:tcPr>
            <w:tcW w:w="1170" w:type="dxa"/>
          </w:tcPr>
          <w:p w14:paraId="39832990" w14:textId="77777777" w:rsidR="001708DE" w:rsidRPr="001708DE" w:rsidRDefault="001708DE" w:rsidP="001708DE">
            <w:pPr>
              <w:spacing w:line="276" w:lineRule="auto"/>
              <w:rPr>
                <w:rFonts w:cs="Times New Roman"/>
              </w:rPr>
            </w:pPr>
            <w:r w:rsidRPr="001708DE">
              <w:rPr>
                <w:rFonts w:cs="Times New Roman"/>
              </w:rPr>
              <w:t>1930</w:t>
            </w:r>
          </w:p>
        </w:tc>
        <w:tc>
          <w:tcPr>
            <w:tcW w:w="1998" w:type="dxa"/>
          </w:tcPr>
          <w:p w14:paraId="39832991" w14:textId="77777777" w:rsidR="001708DE" w:rsidRPr="001708DE" w:rsidRDefault="001708DE" w:rsidP="001708DE">
            <w:pPr>
              <w:spacing w:line="276" w:lineRule="auto"/>
              <w:rPr>
                <w:rFonts w:cs="Times New Roman"/>
              </w:rPr>
            </w:pPr>
            <w:r w:rsidRPr="001708DE">
              <w:rPr>
                <w:rFonts w:cs="Times New Roman"/>
              </w:rPr>
              <w:t>98-91-1</w:t>
            </w:r>
          </w:p>
        </w:tc>
      </w:tr>
      <w:tr w:rsidR="001708DE" w:rsidRPr="001708DE" w14:paraId="39832996" w14:textId="77777777" w:rsidTr="0085341D">
        <w:tc>
          <w:tcPr>
            <w:tcW w:w="6408" w:type="dxa"/>
          </w:tcPr>
          <w:p w14:paraId="39832993" w14:textId="77777777" w:rsidR="001708DE" w:rsidRPr="001708DE" w:rsidRDefault="001708DE" w:rsidP="001708DE">
            <w:pPr>
              <w:spacing w:line="276" w:lineRule="auto"/>
              <w:rPr>
                <w:rFonts w:cs="Times New Roman"/>
              </w:rPr>
            </w:pPr>
            <w:r w:rsidRPr="001708DE">
              <w:rPr>
                <w:rFonts w:cs="Times New Roman"/>
              </w:rPr>
              <w:t>Xylene</w:t>
            </w:r>
          </w:p>
        </w:tc>
        <w:tc>
          <w:tcPr>
            <w:tcW w:w="1170" w:type="dxa"/>
          </w:tcPr>
          <w:p w14:paraId="39832994" w14:textId="77777777" w:rsidR="001708DE" w:rsidRPr="001708DE" w:rsidRDefault="001708DE" w:rsidP="001708DE">
            <w:pPr>
              <w:spacing w:line="276" w:lineRule="auto"/>
              <w:rPr>
                <w:rFonts w:cs="Times New Roman"/>
              </w:rPr>
            </w:pPr>
            <w:r w:rsidRPr="001708DE">
              <w:rPr>
                <w:rFonts w:cs="Times New Roman"/>
              </w:rPr>
              <w:t>1924</w:t>
            </w:r>
          </w:p>
        </w:tc>
        <w:tc>
          <w:tcPr>
            <w:tcW w:w="1998" w:type="dxa"/>
          </w:tcPr>
          <w:p w14:paraId="39832995" w14:textId="77777777" w:rsidR="001708DE" w:rsidRPr="001708DE" w:rsidRDefault="001708DE" w:rsidP="001708DE">
            <w:pPr>
              <w:spacing w:line="276" w:lineRule="auto"/>
              <w:rPr>
                <w:rFonts w:cs="Times New Roman"/>
              </w:rPr>
            </w:pPr>
            <w:r w:rsidRPr="001708DE">
              <w:rPr>
                <w:rFonts w:cs="Times New Roman"/>
              </w:rPr>
              <w:t>1330-20-7</w:t>
            </w:r>
          </w:p>
        </w:tc>
      </w:tr>
      <w:tr w:rsidR="001708DE" w:rsidRPr="001708DE" w14:paraId="3983299A" w14:textId="77777777" w:rsidTr="0085341D">
        <w:tc>
          <w:tcPr>
            <w:tcW w:w="6408" w:type="dxa"/>
          </w:tcPr>
          <w:p w14:paraId="39832997" w14:textId="77777777" w:rsidR="001708DE" w:rsidRPr="001708DE" w:rsidRDefault="001708DE" w:rsidP="001708DE">
            <w:pPr>
              <w:spacing w:line="276" w:lineRule="auto"/>
              <w:rPr>
                <w:rFonts w:cs="Times New Roman"/>
              </w:rPr>
            </w:pPr>
            <w:r w:rsidRPr="001708DE">
              <w:rPr>
                <w:rFonts w:cs="Times New Roman"/>
              </w:rPr>
              <w:t>Zinc chloride</w:t>
            </w:r>
          </w:p>
        </w:tc>
        <w:tc>
          <w:tcPr>
            <w:tcW w:w="1170" w:type="dxa"/>
          </w:tcPr>
          <w:p w14:paraId="39832998" w14:textId="77777777" w:rsidR="001708DE" w:rsidRPr="001708DE" w:rsidRDefault="001708DE" w:rsidP="001708DE">
            <w:pPr>
              <w:spacing w:line="276" w:lineRule="auto"/>
              <w:rPr>
                <w:rFonts w:cs="Times New Roman"/>
              </w:rPr>
            </w:pPr>
            <w:r w:rsidRPr="001708DE">
              <w:rPr>
                <w:rFonts w:cs="Times New Roman"/>
              </w:rPr>
              <w:t>1985</w:t>
            </w:r>
          </w:p>
        </w:tc>
        <w:tc>
          <w:tcPr>
            <w:tcW w:w="1998" w:type="dxa"/>
          </w:tcPr>
          <w:p w14:paraId="39832999" w14:textId="77777777" w:rsidR="001708DE" w:rsidRPr="001708DE" w:rsidRDefault="001708DE" w:rsidP="001708DE">
            <w:pPr>
              <w:spacing w:line="276" w:lineRule="auto"/>
              <w:rPr>
                <w:rFonts w:cs="Times New Roman"/>
              </w:rPr>
            </w:pPr>
            <w:r w:rsidRPr="001708DE">
              <w:rPr>
                <w:rFonts w:cs="Times New Roman"/>
              </w:rPr>
              <w:t>7646-85-7</w:t>
            </w:r>
          </w:p>
        </w:tc>
      </w:tr>
      <w:tr w:rsidR="001708DE" w:rsidRPr="001708DE" w14:paraId="3983299E" w14:textId="77777777" w:rsidTr="0085341D">
        <w:tc>
          <w:tcPr>
            <w:tcW w:w="6408" w:type="dxa"/>
          </w:tcPr>
          <w:p w14:paraId="3983299B" w14:textId="77777777" w:rsidR="001708DE" w:rsidRPr="001708DE" w:rsidRDefault="001708DE" w:rsidP="001708DE">
            <w:pPr>
              <w:spacing w:line="276" w:lineRule="auto"/>
              <w:rPr>
                <w:rFonts w:cs="Times New Roman"/>
              </w:rPr>
            </w:pPr>
            <w:r w:rsidRPr="001708DE">
              <w:rPr>
                <w:rFonts w:cs="Times New Roman"/>
              </w:rPr>
              <w:t>Zinc sulfate</w:t>
            </w:r>
          </w:p>
        </w:tc>
        <w:tc>
          <w:tcPr>
            <w:tcW w:w="1170" w:type="dxa"/>
          </w:tcPr>
          <w:p w14:paraId="3983299C" w14:textId="77777777" w:rsidR="001708DE" w:rsidRPr="001708DE" w:rsidRDefault="001708DE" w:rsidP="001708DE">
            <w:pPr>
              <w:spacing w:line="276" w:lineRule="auto"/>
              <w:rPr>
                <w:rFonts w:cs="Times New Roman"/>
              </w:rPr>
            </w:pPr>
            <w:r w:rsidRPr="001708DE">
              <w:rPr>
                <w:rFonts w:cs="Times New Roman"/>
              </w:rPr>
              <w:t>1985</w:t>
            </w:r>
          </w:p>
        </w:tc>
        <w:tc>
          <w:tcPr>
            <w:tcW w:w="1998" w:type="dxa"/>
          </w:tcPr>
          <w:p w14:paraId="3983299D" w14:textId="77777777" w:rsidR="001708DE" w:rsidRPr="001708DE" w:rsidRDefault="001708DE" w:rsidP="001708DE">
            <w:pPr>
              <w:spacing w:line="276" w:lineRule="auto"/>
              <w:rPr>
                <w:rFonts w:cs="Times New Roman"/>
              </w:rPr>
            </w:pPr>
            <w:r w:rsidRPr="001708DE">
              <w:rPr>
                <w:rFonts w:cs="Times New Roman"/>
              </w:rPr>
              <w:t>7733-02-0</w:t>
            </w:r>
          </w:p>
        </w:tc>
      </w:tr>
    </w:tbl>
    <w:p w14:paraId="3983299F" w14:textId="77777777" w:rsidR="001708DE" w:rsidRDefault="001708DE" w:rsidP="001708DE">
      <w:pPr>
        <w:spacing w:after="0"/>
        <w:rPr>
          <w:rFonts w:eastAsia="Times New Roman" w:cs="Arial"/>
        </w:rPr>
      </w:pPr>
    </w:p>
    <w:p w14:paraId="398329A0" w14:textId="77777777" w:rsidR="00AB57B1" w:rsidRPr="00DC660F" w:rsidRDefault="00AB57B1" w:rsidP="001708DE">
      <w:pPr>
        <w:spacing w:after="0"/>
        <w:rPr>
          <w:b/>
        </w:rPr>
      </w:pPr>
    </w:p>
    <w:p w14:paraId="398329A2" w14:textId="7C8D1544" w:rsidR="007A5B42" w:rsidRDefault="007A5B42">
      <w:pPr>
        <w:rPr>
          <w:b/>
        </w:rPr>
      </w:pPr>
      <w:r>
        <w:rPr>
          <w:b/>
        </w:rPr>
        <w:br w:type="page"/>
      </w:r>
    </w:p>
    <w:p w14:paraId="56208B6E" w14:textId="65723095" w:rsidR="00151B34" w:rsidRDefault="00151B34" w:rsidP="00DC660F">
      <w:pPr>
        <w:spacing w:after="0"/>
        <w:rPr>
          <w:b/>
          <w:sz w:val="28"/>
          <w:szCs w:val="28"/>
        </w:rPr>
      </w:pPr>
      <w:r>
        <w:rPr>
          <w:b/>
          <w:sz w:val="28"/>
          <w:szCs w:val="28"/>
        </w:rPr>
        <w:lastRenderedPageBreak/>
        <w:t xml:space="preserve">Appendix II Fixatives </w:t>
      </w:r>
    </w:p>
    <w:p w14:paraId="553BA16C" w14:textId="587AFC7B" w:rsidR="00151B34" w:rsidRPr="00151B34" w:rsidRDefault="00151B34" w:rsidP="00151B34">
      <w:pPr>
        <w:rPr>
          <w:rFonts w:ascii="Arial" w:hAnsi="Arial" w:cs="Arial"/>
          <w:sz w:val="18"/>
          <w:szCs w:val="18"/>
          <w:lang w:val="nl-NL"/>
        </w:rPr>
      </w:pPr>
      <w:r>
        <w:rPr>
          <w:b/>
          <w:sz w:val="28"/>
          <w:szCs w:val="28"/>
        </w:rPr>
        <w:t xml:space="preserve">See chart </w:t>
      </w:r>
      <w:r>
        <w:rPr>
          <w:rFonts w:ascii="Arial" w:hAnsi="Arial" w:cs="Arial"/>
          <w:sz w:val="18"/>
          <w:szCs w:val="18"/>
          <w:lang w:val="nl-NL"/>
        </w:rPr>
        <w:t>Andries J. van Dam, 13-11-2012</w:t>
      </w:r>
    </w:p>
    <w:p w14:paraId="398329A3" w14:textId="3991EF7A" w:rsidR="001708DE" w:rsidRPr="00DC660F" w:rsidRDefault="001708DE" w:rsidP="00DC660F">
      <w:pPr>
        <w:spacing w:after="0"/>
        <w:rPr>
          <w:b/>
          <w:sz w:val="28"/>
          <w:szCs w:val="28"/>
        </w:rPr>
      </w:pPr>
      <w:r w:rsidRPr="00DC660F">
        <w:rPr>
          <w:b/>
          <w:sz w:val="28"/>
          <w:szCs w:val="28"/>
        </w:rPr>
        <w:t>Appendix I</w:t>
      </w:r>
      <w:r w:rsidR="00DC660F">
        <w:rPr>
          <w:b/>
          <w:sz w:val="28"/>
          <w:szCs w:val="28"/>
        </w:rPr>
        <w:t>I</w:t>
      </w:r>
      <w:r w:rsidRPr="00DC660F">
        <w:rPr>
          <w:b/>
          <w:sz w:val="28"/>
          <w:szCs w:val="28"/>
        </w:rPr>
        <w:t>I—</w:t>
      </w:r>
      <w:r w:rsidR="007A5B42">
        <w:rPr>
          <w:b/>
          <w:sz w:val="28"/>
          <w:szCs w:val="28"/>
        </w:rPr>
        <w:t xml:space="preserve">Historic </w:t>
      </w:r>
      <w:r w:rsidRPr="00DC660F">
        <w:rPr>
          <w:b/>
          <w:sz w:val="28"/>
          <w:szCs w:val="28"/>
        </w:rPr>
        <w:t xml:space="preserve">Fixatives </w:t>
      </w:r>
      <w:r w:rsidRPr="00DC660F">
        <w:rPr>
          <w:rStyle w:val="FootnoteReference"/>
          <w:b/>
          <w:sz w:val="28"/>
          <w:szCs w:val="28"/>
        </w:rPr>
        <w:footnoteReference w:id="5"/>
      </w:r>
    </w:p>
    <w:p w14:paraId="398329A5" w14:textId="77777777" w:rsidR="00C07DE5" w:rsidRPr="00DC660F" w:rsidRDefault="00C07DE5" w:rsidP="001708DE">
      <w:pPr>
        <w:spacing w:after="0"/>
        <w:rPr>
          <w:rFonts w:eastAsia="Times New Roman"/>
        </w:rPr>
      </w:pPr>
    </w:p>
    <w:p w14:paraId="398329AC" w14:textId="299EF00A" w:rsidR="001708DE" w:rsidRPr="007A5B42" w:rsidRDefault="001708DE" w:rsidP="007A5B42">
      <w:pPr>
        <w:spacing w:after="0"/>
        <w:rPr>
          <w:rFonts w:eastAsia="Times New Roman"/>
        </w:rPr>
      </w:pPr>
      <w:r w:rsidRPr="00DC660F">
        <w:rPr>
          <w:rFonts w:eastAsia="Times New Roman"/>
          <w:u w:val="single"/>
        </w:rPr>
        <w:t>"Barbers Solution":</w:t>
      </w:r>
      <w:r w:rsidRPr="00DC660F">
        <w:rPr>
          <w:rFonts w:eastAsia="Times New Roman"/>
        </w:rPr>
        <w:br/>
        <w:t>265 parts 95 % ethanol</w:t>
      </w:r>
      <w:r w:rsidRPr="00DC660F">
        <w:rPr>
          <w:rFonts w:eastAsia="Times New Roman"/>
        </w:rPr>
        <w:br/>
        <w:t>(or 510 parts 50 % ethanol)</w:t>
      </w:r>
      <w:r w:rsidRPr="00DC660F">
        <w:rPr>
          <w:rFonts w:eastAsia="Times New Roman"/>
        </w:rPr>
        <w:br/>
        <w:t xml:space="preserve">245 parts water (either tab, distilled or demineralised water, no exact recommendations in original reference)  </w:t>
      </w:r>
      <w:r w:rsidRPr="00DC660F">
        <w:rPr>
          <w:rFonts w:eastAsia="Times New Roman"/>
        </w:rPr>
        <w:br/>
        <w:t xml:space="preserve">95 parts ethyl acetate </w:t>
      </w:r>
      <w:r w:rsidRPr="00DC660F">
        <w:rPr>
          <w:rFonts w:eastAsia="Times New Roman"/>
        </w:rPr>
        <w:br/>
        <w:t>35 parts benzene (should be replaced with toluene because of high toxicity and carcinogenicity of the benzene)</w:t>
      </w:r>
      <w:r w:rsidRPr="00DC660F">
        <w:rPr>
          <w:rFonts w:eastAsia="Times New Roman"/>
        </w:rPr>
        <w:br/>
      </w:r>
      <w:r w:rsidRPr="00DC660F">
        <w:rPr>
          <w:rFonts w:eastAsia="Times New Roman"/>
        </w:rPr>
        <w:br/>
        <w:t>According to Joachim "Barbers solutions" (with toluene) is currently coming back to use for some purposes.</w:t>
      </w:r>
      <w:r w:rsidRPr="00DC660F">
        <w:rPr>
          <w:rFonts w:eastAsia="Times New Roman"/>
        </w:rPr>
        <w:br/>
      </w:r>
      <w:r w:rsidRPr="00DC660F">
        <w:rPr>
          <w:rFonts w:eastAsia="Times New Roman"/>
        </w:rPr>
        <w:br/>
        <w:t>The following are relevant in historic context:</w:t>
      </w:r>
      <w:r w:rsidRPr="00DC660F">
        <w:rPr>
          <w:rFonts w:eastAsia="Times New Roman"/>
        </w:rPr>
        <w:br/>
      </w:r>
      <w:r w:rsidRPr="00DC660F">
        <w:rPr>
          <w:rFonts w:eastAsia="Times New Roman"/>
        </w:rPr>
        <w:br/>
      </w:r>
      <w:r w:rsidRPr="00DC660F">
        <w:rPr>
          <w:rFonts w:eastAsia="Times New Roman"/>
          <w:u w:val="single"/>
        </w:rPr>
        <w:t>"Standfuss perservation fluid":</w:t>
      </w:r>
      <w:r w:rsidRPr="00DC660F">
        <w:rPr>
          <w:rFonts w:eastAsia="Times New Roman"/>
        </w:rPr>
        <w:br/>
        <w:t>Add peppermint oil to a given volume of benzene until fluid starts turning cloudy. Add bit more benzene, so that fluid becomes clear again. Carefully add 2 parts carbon disulfide. Store ready mixed fluid protected from light exposure. Same applies for prepared specimens, as light causes breakup of the carbon disulfide leading to sulphur and carbon manifestations on objects. Benzene can be replaced with toluene.</w:t>
      </w:r>
      <w:r w:rsidRPr="00DC660F">
        <w:rPr>
          <w:rFonts w:eastAsia="Times New Roman"/>
        </w:rPr>
        <w:br/>
        <w:t>(Is Standfuss a proper preservation fluid? - Maybe something historical that can be encountered in his</w:t>
      </w:r>
      <w:r w:rsidR="007A5B42">
        <w:rPr>
          <w:rFonts w:eastAsia="Times New Roman"/>
        </w:rPr>
        <w:t>toric specimens ?)</w:t>
      </w:r>
    </w:p>
    <w:p w14:paraId="398329AD" w14:textId="77777777" w:rsidR="001708DE" w:rsidRPr="00DC660F" w:rsidRDefault="00DF48FB" w:rsidP="001708DE">
      <w:pPr>
        <w:spacing w:after="0"/>
        <w:rPr>
          <w:rFonts w:eastAsia="Times New Roman"/>
        </w:rPr>
      </w:pPr>
      <w:r w:rsidRPr="00DF48FB">
        <w:rPr>
          <w:rFonts w:eastAsia="Times New Roman"/>
          <w:lang w:val="de-DE"/>
        </w:rPr>
        <w:br/>
      </w:r>
      <w:r w:rsidR="001708DE" w:rsidRPr="00DC660F">
        <w:rPr>
          <w:rFonts w:eastAsia="Times New Roman"/>
          <w:u w:val="single"/>
        </w:rPr>
        <w:t>"Krygers preservation fluid":</w:t>
      </w:r>
      <w:r w:rsidR="001708DE" w:rsidRPr="00DC660F">
        <w:rPr>
          <w:rFonts w:eastAsia="Times New Roman"/>
        </w:rPr>
        <w:br/>
      </w:r>
      <w:r w:rsidR="001708DE" w:rsidRPr="00DC660F">
        <w:rPr>
          <w:rFonts w:eastAsia="Times New Roman"/>
        </w:rPr>
        <w:lastRenderedPageBreak/>
        <w:t>62,5 ml ethyl acetate</w:t>
      </w:r>
      <w:r w:rsidR="001708DE" w:rsidRPr="00DC660F">
        <w:rPr>
          <w:rFonts w:eastAsia="Times New Roman"/>
        </w:rPr>
        <w:br/>
        <w:t xml:space="preserve">62,5 ml sublimate (aqueous solution of mercury(II) chloride or mercuric chloride / corrosive sublimate) </w:t>
      </w:r>
      <w:r w:rsidR="001708DE" w:rsidRPr="00DC660F">
        <w:rPr>
          <w:rFonts w:eastAsia="Times New Roman"/>
        </w:rPr>
        <w:br/>
        <w:t>62,5 ml glycerol</w:t>
      </w:r>
      <w:r w:rsidR="001708DE" w:rsidRPr="00DC660F">
        <w:rPr>
          <w:rFonts w:eastAsia="Times New Roman"/>
        </w:rPr>
        <w:br/>
        <w:t>312.5 ml 90% ethanol</w:t>
      </w:r>
      <w:r w:rsidR="001708DE" w:rsidRPr="00DC660F">
        <w:rPr>
          <w:rFonts w:eastAsia="Times New Roman"/>
        </w:rPr>
        <w:br/>
        <w:t>500 ml distilled water</w:t>
      </w:r>
      <w:r w:rsidR="001708DE" w:rsidRPr="00DC660F">
        <w:rPr>
          <w:rFonts w:eastAsia="Times New Roman"/>
        </w:rPr>
        <w:br/>
      </w:r>
      <w:r w:rsidR="001708DE" w:rsidRPr="00DC660F">
        <w:rPr>
          <w:rFonts w:eastAsia="Times New Roman"/>
        </w:rPr>
        <w:br/>
        <w:t> </w:t>
      </w:r>
      <w:r w:rsidR="001708DE" w:rsidRPr="00DC660F">
        <w:rPr>
          <w:rFonts w:eastAsia="Times New Roman"/>
          <w:u w:val="single"/>
        </w:rPr>
        <w:t>"Pennaks fixative" (fixative after Pennak):</w:t>
      </w:r>
      <w:r w:rsidR="001708DE" w:rsidRPr="00DC660F">
        <w:rPr>
          <w:rFonts w:eastAsia="Times New Roman"/>
        </w:rPr>
        <w:br/>
        <w:t>5g mercury(II) chloride (sublimate)</w:t>
      </w:r>
      <w:r w:rsidR="001708DE" w:rsidRPr="00DC660F">
        <w:rPr>
          <w:rFonts w:eastAsia="Times New Roman"/>
        </w:rPr>
        <w:br/>
        <w:t>25 ml 70 % ethanol</w:t>
      </w:r>
      <w:r w:rsidR="001708DE" w:rsidRPr="00DC660F">
        <w:rPr>
          <w:rFonts w:eastAsia="Times New Roman"/>
        </w:rPr>
        <w:br/>
        <w:t>5 ml 80 % nitric acid</w:t>
      </w:r>
      <w:r w:rsidR="001708DE" w:rsidRPr="00DC660F">
        <w:rPr>
          <w:rFonts w:eastAsia="Times New Roman"/>
        </w:rPr>
        <w:br/>
        <w:t xml:space="preserve">220 ml water (tab, distilled or demineralised water ?) </w:t>
      </w:r>
      <w:r w:rsidR="001708DE" w:rsidRPr="00DC660F">
        <w:rPr>
          <w:rFonts w:eastAsia="Times New Roman"/>
        </w:rPr>
        <w:br/>
        <w:t>1 ml ethyl acetate</w:t>
      </w:r>
    </w:p>
    <w:p w14:paraId="398329AE" w14:textId="77777777" w:rsidR="001708DE" w:rsidRPr="00DC660F" w:rsidRDefault="001708DE" w:rsidP="001708DE">
      <w:pPr>
        <w:spacing w:after="0"/>
        <w:rPr>
          <w:rFonts w:eastAsia="Times New Roman"/>
        </w:rPr>
      </w:pPr>
    </w:p>
    <w:p w14:paraId="398329AF" w14:textId="77777777" w:rsidR="001708DE" w:rsidRPr="00DC660F" w:rsidRDefault="001708DE" w:rsidP="001708DE">
      <w:pPr>
        <w:spacing w:after="0"/>
        <w:rPr>
          <w:rFonts w:eastAsia="Times New Roman" w:cs="Arial"/>
        </w:rPr>
      </w:pPr>
      <w:r w:rsidRPr="00DC660F">
        <w:rPr>
          <w:rFonts w:eastAsia="Times New Roman" w:cs="Arial"/>
        </w:rPr>
        <w:t>Zenker Pot. dichromate</w:t>
      </w:r>
    </w:p>
    <w:p w14:paraId="398329B0" w14:textId="77777777" w:rsidR="001708DE" w:rsidRPr="00DC660F" w:rsidRDefault="001708DE" w:rsidP="001708DE">
      <w:pPr>
        <w:spacing w:after="0"/>
        <w:rPr>
          <w:rFonts w:eastAsia="Times New Roman" w:cs="Arial"/>
        </w:rPr>
      </w:pPr>
      <w:r w:rsidRPr="00DC660F">
        <w:rPr>
          <w:rFonts w:eastAsia="Times New Roman" w:cs="Arial"/>
        </w:rPr>
        <w:t>Helly Pot. dichromate</w:t>
      </w:r>
    </w:p>
    <w:p w14:paraId="398329B1" w14:textId="77777777" w:rsidR="001708DE" w:rsidRPr="00DC660F" w:rsidRDefault="001708DE" w:rsidP="001708DE">
      <w:pPr>
        <w:spacing w:after="0"/>
        <w:rPr>
          <w:rFonts w:eastAsia="Times New Roman" w:cs="Arial"/>
        </w:rPr>
      </w:pPr>
      <w:r w:rsidRPr="00DC660F">
        <w:rPr>
          <w:rFonts w:eastAsia="Times New Roman" w:cs="Arial"/>
        </w:rPr>
        <w:t>alcoholic Bouin or Dubosq-Bresil fixative</w:t>
      </w:r>
    </w:p>
    <w:p w14:paraId="398329B2" w14:textId="77777777" w:rsidR="001708DE" w:rsidRPr="00DC660F" w:rsidRDefault="001708DE" w:rsidP="001708DE">
      <w:pPr>
        <w:spacing w:after="0"/>
        <w:rPr>
          <w:rFonts w:eastAsia="Times New Roman" w:cs="Arial"/>
        </w:rPr>
      </w:pPr>
    </w:p>
    <w:p w14:paraId="398329B3" w14:textId="77777777" w:rsidR="001708DE" w:rsidRPr="00DC660F" w:rsidRDefault="001708DE" w:rsidP="001708DE">
      <w:pPr>
        <w:spacing w:after="0"/>
        <w:rPr>
          <w:rFonts w:eastAsia="Times New Roman" w:cs="Arial"/>
        </w:rPr>
      </w:pPr>
      <w:r w:rsidRPr="00DC660F">
        <w:rPr>
          <w:rFonts w:eastAsia="Times New Roman" w:cs="Arial"/>
        </w:rPr>
        <w:t>Also: Heidenhain’s Susa, Da Fano’s, and there are others even more obscure if required.</w:t>
      </w:r>
    </w:p>
    <w:p w14:paraId="398329B4" w14:textId="77777777" w:rsidR="001708DE" w:rsidRDefault="001708DE" w:rsidP="001708DE">
      <w:pPr>
        <w:spacing w:after="0"/>
        <w:rPr>
          <w:b/>
          <w:sz w:val="28"/>
          <w:szCs w:val="28"/>
        </w:rPr>
      </w:pPr>
    </w:p>
    <w:p w14:paraId="5939B6C3" w14:textId="77777777" w:rsidR="00151B34" w:rsidRDefault="00151B34">
      <w:pPr>
        <w:rPr>
          <w:b/>
          <w:sz w:val="28"/>
        </w:rPr>
      </w:pPr>
      <w:r>
        <w:rPr>
          <w:b/>
          <w:sz w:val="28"/>
        </w:rPr>
        <w:br w:type="page"/>
      </w:r>
    </w:p>
    <w:p w14:paraId="398329B5" w14:textId="421FCE4A" w:rsidR="00EB61B1" w:rsidRPr="001708DE" w:rsidRDefault="002D27BC" w:rsidP="00DC660F">
      <w:pPr>
        <w:spacing w:after="0"/>
        <w:rPr>
          <w:b/>
        </w:rPr>
      </w:pPr>
      <w:r>
        <w:rPr>
          <w:b/>
          <w:sz w:val="28"/>
        </w:rPr>
        <w:lastRenderedPageBreak/>
        <w:t>Appendix IV—</w:t>
      </w:r>
      <w:r w:rsidR="00EB61B1" w:rsidRPr="00034D3A">
        <w:rPr>
          <w:b/>
          <w:sz w:val="28"/>
        </w:rPr>
        <w:t>Fluid Preservation for DNA Extraction</w:t>
      </w:r>
    </w:p>
    <w:p w14:paraId="398329B6" w14:textId="77777777" w:rsidR="00EB61B1" w:rsidRPr="00034D3A" w:rsidRDefault="00EB61B1" w:rsidP="00DC660F">
      <w:pPr>
        <w:spacing w:after="0"/>
      </w:pPr>
      <w:r w:rsidRPr="00034D3A">
        <w:t xml:space="preserve">For purposes of later DNA extraction, the most successful procedure is to remove a sample of fresh tissue from the specimen immediately after it is euthanized and immediately freeze the sample to approximately -80°C in liquid nitrogen; the next best procedure is to store the tissue samples in 95% ethyl alcohol, preferably below 0°C, and lacking that capability, to use a fresh DNA buffer solution such as DMSO (see reviews in Carter 2004 and Dessauer et al. 1996).  </w:t>
      </w:r>
    </w:p>
    <w:p w14:paraId="398329B7" w14:textId="77777777" w:rsidR="00EB61B1" w:rsidRPr="00034D3A" w:rsidRDefault="00EB61B1" w:rsidP="00DC660F">
      <w:pPr>
        <w:spacing w:after="0"/>
      </w:pPr>
    </w:p>
    <w:p w14:paraId="398329B8" w14:textId="77777777" w:rsidR="00EB61B1" w:rsidRPr="00034D3A" w:rsidRDefault="00EB61B1" w:rsidP="00DC660F">
      <w:pPr>
        <w:spacing w:after="0"/>
      </w:pPr>
      <w:r w:rsidRPr="00034D3A">
        <w:t>Although it is possible to extract DNA from museum specimens, even those that were fixed in formaldehyde  (e.g., Chatigny 2000, Fang et al. 2002, Klanten et al. 2003), the fixative action of the formaldehyde damages the DNA (e.g., Dubeau et al. 1986, Haselkorn and Doty 1961), as do certain other chemicals and procedures employed in specimen preparation and storage (e.g., exposure to ultraviolet radiation).  Several studies have been directed at finding alternative fixative and/or storage fluids for DNA samples (e.g., Greer et al. 1991, Kuch et al. 1999, Leal-Klevezas et al. 2000).  Graves and Braun (1992) have raised a caution about the use of museum specimens as DNA sources due to the damage caused by sampling techniques.</w:t>
      </w:r>
    </w:p>
    <w:p w14:paraId="398329B9" w14:textId="77777777" w:rsidR="00EB61B1" w:rsidRPr="00034D3A" w:rsidRDefault="00EB61B1" w:rsidP="00DC660F">
      <w:pPr>
        <w:spacing w:after="0"/>
      </w:pPr>
    </w:p>
    <w:p w14:paraId="398329BA" w14:textId="77777777" w:rsidR="00EB61B1" w:rsidRPr="00034D3A" w:rsidRDefault="00EB61B1" w:rsidP="00DC660F">
      <w:pPr>
        <w:spacing w:after="0"/>
      </w:pPr>
      <w:r w:rsidRPr="00034D3A">
        <w:t>Early attempts to extract usable DNA from formaldehyde-fixed tissues showed some promise (e.g., Crisan et al. 1990, Dubeau et al. 1988, Goelz et al. 1985, Impraim et al. 1987, Jackson 1978, Nuovo and Richart 1989,Nuovo and Silverstein 1988, Rogers et al. 1990, Warford et al. 1988), but reliable techniques have been slow to be developed.  In a comparative study of preservatives and temperatures on arachnid DNA, the best results were obtained by preserving specimens in a commercial product, RNA</w:t>
      </w:r>
      <w:r w:rsidRPr="00034D3A">
        <w:rPr>
          <w:i/>
        </w:rPr>
        <w:t>later</w:t>
      </w:r>
      <w:r w:rsidRPr="00034D3A">
        <w:t>™ (the ingredients of which are a trade secret; see table 7) or propylene glycol, and that tissues should be stored at -80°C.  The best DNA extractions from tissues preserved in 95% ETOH were from specimens stored at -80°C (Vink et al. 2005).  The study found no significant difference in DNA in specimens preserved in 95% ETOH and stored in 70% ETOH and tissues maintained in 95% ETOH (Vink et al. 2005).   By contrast, Mandrioli et al. (2006) reported significantly better DNA quality and extraction yield from adult cabbage moth (</w:t>
      </w:r>
      <w:r w:rsidRPr="00034D3A">
        <w:rPr>
          <w:i/>
        </w:rPr>
        <w:t>Mamestra brassicae</w:t>
      </w:r>
      <w:r w:rsidRPr="00034D3A">
        <w:t>) specimens stored in 100% ethanol at 4°C compared to 75% ethanol, which gave poor results (however, they found the best preservation was in acetone).  Dean and Ballard (2001) reported lower yields from insects euthanized in alcohol, and Houde and Braun (1988) were unable to extract usable DNA from alcohol preserved bird specimens.</w:t>
      </w:r>
    </w:p>
    <w:p w14:paraId="398329BB" w14:textId="77777777" w:rsidR="00EB61B1" w:rsidRPr="00034D3A" w:rsidRDefault="00EB61B1" w:rsidP="00DC660F">
      <w:pPr>
        <w:spacing w:after="0"/>
      </w:pPr>
    </w:p>
    <w:p w14:paraId="398329BC" w14:textId="77777777" w:rsidR="00EB61B1" w:rsidRPr="00034D3A" w:rsidRDefault="00EB61B1" w:rsidP="00DC660F">
      <w:pPr>
        <w:spacing w:after="0"/>
      </w:pPr>
      <w:r w:rsidRPr="00034D3A">
        <w:t xml:space="preserve">Carter (2004) demonstrated that DNA preservation is better in ethyl alcohol than in IMS (probably due to the presence of methanol in IMS).  Chakraborty et al. (2006) concluded that good DNA could be extracted from fish specimens frozen at -20°C or preserved in 95% ethanol for up to five years, but not for specimens fixed and preserved in 10% formalin; they were able to obtain DNA from specimens fixed for just seven days in 10% formalin buffered with phosphate and subsequently stored in ethyl alcohol.   Some workers have now returned to preserving entire specimens in alcohol, without fixatives or </w:t>
      </w:r>
      <w:r w:rsidRPr="00034D3A">
        <w:lastRenderedPageBreak/>
        <w:t>other chemicals (Chakraborty et al. 2006).  It should be noted that some attempts to extract DNA from tissues in 70% ETOH have produced variable results (e.g., Criscuolo 1992, 1994 was successful, but Seutin et al. 1991 were much less successful).  In many of these cases, the authors have made the assumption that they were using specimens fixed in formaldehyde without knowing whether or not they were (e.g., Hughey et al. 2001), or the preserving fluid may have been contaminated by trace amounts of formaldehyde or other chemicals.  Stuart et al. (2006) reported successful extraction of DNA from bone of both skeletons and fluid-preserved specimens, including specimens that were probably fixed in formaldehyde.</w:t>
      </w:r>
    </w:p>
    <w:p w14:paraId="398329BD" w14:textId="77777777" w:rsidR="00EB61B1" w:rsidRPr="00034D3A" w:rsidRDefault="00EB61B1" w:rsidP="00DC660F">
      <w:pPr>
        <w:spacing w:after="0"/>
      </w:pPr>
    </w:p>
    <w:p w14:paraId="398329BE" w14:textId="77777777" w:rsidR="00EB61B1" w:rsidRPr="00034D3A" w:rsidRDefault="00EB61B1" w:rsidP="00DC660F">
      <w:pPr>
        <w:spacing w:after="0"/>
      </w:pPr>
      <w:r w:rsidRPr="00034D3A">
        <w:t>Williams (2007) investigated the possibility of shipping specimens in 24% ethanol after preservation in 100% ethanol to see if the DNA was damaged, and concluded that the yield and quality of the DNA were affected by the preservative used, the length of time the samples were in the preservative prior to exposure to 24% ethanol, and the length of time the samples were in 24% alcohol (shorter time periods yielded better quality DNA).</w:t>
      </w:r>
    </w:p>
    <w:p w14:paraId="398329BF" w14:textId="77777777" w:rsidR="00EB61B1" w:rsidRPr="00034D3A" w:rsidRDefault="00EB61B1" w:rsidP="00DC660F">
      <w:pPr>
        <w:spacing w:after="0"/>
      </w:pPr>
    </w:p>
    <w:p w14:paraId="398329C0" w14:textId="77777777" w:rsidR="00EB61B1" w:rsidRPr="00034D3A" w:rsidRDefault="00EB61B1" w:rsidP="00DC660F">
      <w:pPr>
        <w:spacing w:after="0"/>
      </w:pPr>
      <w:r w:rsidRPr="00034D3A">
        <w:t>It has been noted that most specimens preserved directly in ethyl alcohol (without formaldehyde fixation) have white eyes (caused by the lens turning opaque), while most specimens that are formaldehyde fixed do not have white eyes.  When selecting fluid preserved specimens for DNA extraction, those with white eyes will probably yield better DNA than those without (Russ et al. 1997).</w:t>
      </w:r>
    </w:p>
    <w:p w14:paraId="398329C1" w14:textId="77777777" w:rsidR="006761F9" w:rsidRDefault="006761F9" w:rsidP="00DC660F">
      <w:pPr>
        <w:spacing w:after="0"/>
        <w:ind w:left="720" w:hanging="720"/>
        <w:rPr>
          <w:b/>
        </w:rPr>
      </w:pPr>
    </w:p>
    <w:p w14:paraId="632EBDF5" w14:textId="2D94489B" w:rsidR="00151B34" w:rsidRDefault="00151B34" w:rsidP="00151B34">
      <w:pPr>
        <w:spacing w:after="0"/>
        <w:ind w:left="720" w:hanging="720"/>
      </w:pPr>
      <w:r>
        <w:rPr>
          <w:rFonts w:ascii="Arial" w:hAnsi="Arial" w:cs="Arial"/>
          <w:sz w:val="18"/>
          <w:szCs w:val="18"/>
        </w:rPr>
        <w:t>Baker, J.R. 1958</w:t>
      </w:r>
      <w:r w:rsidRPr="001327ED">
        <w:rPr>
          <w:rFonts w:ascii="Arial" w:hAnsi="Arial" w:cs="Arial"/>
          <w:sz w:val="18"/>
          <w:szCs w:val="18"/>
        </w:rPr>
        <w:t>. Principles of Biological Microtechnique. Methuen &amp; Co. Ltd,</w:t>
      </w:r>
      <w:r>
        <w:rPr>
          <w:rFonts w:ascii="Arial" w:hAnsi="Arial" w:cs="Arial"/>
          <w:sz w:val="18"/>
          <w:szCs w:val="18"/>
        </w:rPr>
        <w:t xml:space="preserve"> London,</w:t>
      </w:r>
      <w:r w:rsidRPr="001327ED">
        <w:rPr>
          <w:rFonts w:ascii="Arial" w:hAnsi="Arial" w:cs="Arial"/>
          <w:sz w:val="18"/>
          <w:szCs w:val="18"/>
        </w:rPr>
        <w:t xml:space="preserve"> pp </w:t>
      </w:r>
      <w:r>
        <w:rPr>
          <w:rFonts w:ascii="Arial" w:hAnsi="Arial" w:cs="Arial"/>
          <w:sz w:val="18"/>
          <w:szCs w:val="18"/>
        </w:rPr>
        <w:t>357</w:t>
      </w:r>
      <w:r w:rsidRPr="001327ED">
        <w:rPr>
          <w:rFonts w:ascii="Arial" w:hAnsi="Arial" w:cs="Arial"/>
          <w:sz w:val="18"/>
          <w:szCs w:val="18"/>
        </w:rPr>
        <w:t>.</w:t>
      </w:r>
    </w:p>
    <w:p w14:paraId="398329C2" w14:textId="77777777" w:rsidR="002D27BC" w:rsidRPr="00034D3A" w:rsidRDefault="002D27BC" w:rsidP="006761F9">
      <w:pPr>
        <w:spacing w:after="0"/>
        <w:ind w:left="720" w:hanging="720"/>
      </w:pPr>
      <w:r w:rsidRPr="00034D3A">
        <w:t xml:space="preserve">Carter, J.  2002.  DNA preservation in fluid preserved collections.  </w:t>
      </w:r>
      <w:r w:rsidRPr="00034D3A">
        <w:rPr>
          <w:i/>
        </w:rPr>
        <w:t>Society for the Preservation of Natural History Collections Newsletter</w:t>
      </w:r>
      <w:r w:rsidRPr="00034D3A">
        <w:t xml:space="preserve"> 16(1):14-15.</w:t>
      </w:r>
    </w:p>
    <w:p w14:paraId="398329C3" w14:textId="77777777" w:rsidR="002D27BC" w:rsidRPr="00034D3A" w:rsidRDefault="002D27BC" w:rsidP="006761F9">
      <w:pPr>
        <w:spacing w:after="0"/>
        <w:ind w:left="720" w:hanging="720"/>
      </w:pPr>
      <w:r w:rsidRPr="00034D3A">
        <w:t xml:space="preserve">Chakraborty, A., M. Sakai, and Y. Iwatsuki.  2006.  Museum fish specimens and molecular taxonomy:  a comparative study on DNA extraction and preservation techniques.  </w:t>
      </w:r>
      <w:r w:rsidRPr="00034D3A">
        <w:rPr>
          <w:i/>
        </w:rPr>
        <w:t>Journal of Applied Ichthyology</w:t>
      </w:r>
      <w:r w:rsidRPr="00034D3A">
        <w:t xml:space="preserve"> 22(2):160-166.</w:t>
      </w:r>
    </w:p>
    <w:p w14:paraId="398329C4" w14:textId="77777777" w:rsidR="002D27BC" w:rsidRPr="00034D3A" w:rsidRDefault="002D27BC" w:rsidP="006761F9">
      <w:pPr>
        <w:spacing w:after="0"/>
        <w:ind w:left="720" w:hanging="720"/>
      </w:pPr>
      <w:r w:rsidRPr="00034D3A">
        <w:t xml:space="preserve">Chatigny, M. E.  2000.  The extraction of DNA from formalin-fixed, ethanol-preserved reptile and amphibian tissues.  </w:t>
      </w:r>
      <w:r w:rsidRPr="00034D3A">
        <w:rPr>
          <w:i/>
        </w:rPr>
        <w:t>Herpetological Review</w:t>
      </w:r>
      <w:r w:rsidRPr="00034D3A">
        <w:t xml:space="preserve"> 31(2):86-87.  </w:t>
      </w:r>
    </w:p>
    <w:p w14:paraId="398329C5" w14:textId="77777777" w:rsidR="002D27BC" w:rsidRPr="00034D3A" w:rsidRDefault="002D27BC" w:rsidP="006761F9">
      <w:pPr>
        <w:spacing w:after="0"/>
        <w:ind w:left="720" w:hanging="720"/>
      </w:pPr>
      <w:r w:rsidRPr="00034D3A">
        <w:t xml:space="preserve">Crisan, D., E.M. Cadoff, J.C. Mattson, and K.A. Hartle.  1990.  Polymerase chain reaction: amplification of DNA from fixed tissue.  </w:t>
      </w:r>
      <w:r w:rsidRPr="00034D3A">
        <w:rPr>
          <w:i/>
        </w:rPr>
        <w:t>Clinical Biochemistry</w:t>
      </w:r>
      <w:r w:rsidRPr="00034D3A">
        <w:t xml:space="preserve"> 23:489-495.</w:t>
      </w:r>
    </w:p>
    <w:p w14:paraId="398329C6" w14:textId="77777777" w:rsidR="002D27BC" w:rsidRPr="00034D3A" w:rsidRDefault="002D27BC" w:rsidP="006761F9">
      <w:pPr>
        <w:spacing w:after="0"/>
        <w:ind w:left="720" w:hanging="720"/>
      </w:pPr>
      <w:r w:rsidRPr="00034D3A">
        <w:t xml:space="preserve">Criscuolo, G.  1992.  Extraction and amplification of DNA from wet museum collections.  </w:t>
      </w:r>
      <w:r w:rsidRPr="00034D3A">
        <w:rPr>
          <w:i/>
        </w:rPr>
        <w:t>Ancient DNA Newsletter</w:t>
      </w:r>
      <w:r w:rsidRPr="00034D3A">
        <w:t xml:space="preserve"> 1(1):12-13.  </w:t>
      </w:r>
    </w:p>
    <w:p w14:paraId="398329C7" w14:textId="77777777" w:rsidR="002D27BC" w:rsidRPr="00034D3A" w:rsidRDefault="002D27BC" w:rsidP="006761F9">
      <w:pPr>
        <w:spacing w:after="0"/>
        <w:ind w:left="720" w:hanging="720"/>
      </w:pPr>
      <w:r w:rsidRPr="00034D3A">
        <w:t xml:space="preserve">Criscuolo, G.  1994.  On the state of preservation of DNA from museum spirit collections.  </w:t>
      </w:r>
      <w:r w:rsidRPr="00034D3A">
        <w:rPr>
          <w:i/>
        </w:rPr>
        <w:t>Biology Curator's Group Newsletter</w:t>
      </w:r>
      <w:r w:rsidR="006761F9">
        <w:t xml:space="preserve"> 6(4):39-41. </w:t>
      </w:r>
    </w:p>
    <w:p w14:paraId="398329C8" w14:textId="77777777" w:rsidR="002D27BC" w:rsidRPr="00034D3A" w:rsidRDefault="002D27BC" w:rsidP="006761F9">
      <w:pPr>
        <w:spacing w:after="0"/>
        <w:ind w:left="720" w:hanging="720"/>
      </w:pPr>
      <w:r w:rsidRPr="00034D3A">
        <w:t xml:space="preserve">Dean, M.D., and J.W. Ballard.  2001.  Factors affecting mitochondrial DNA quality from museum preserved </w:t>
      </w:r>
      <w:r w:rsidRPr="00034D3A">
        <w:rPr>
          <w:i/>
        </w:rPr>
        <w:t>Drosophila simulans</w:t>
      </w:r>
      <w:r w:rsidRPr="00034D3A">
        <w:t xml:space="preserve">.  </w:t>
      </w:r>
      <w:r w:rsidRPr="00034D3A">
        <w:rPr>
          <w:i/>
        </w:rPr>
        <w:t>Entomologia Experimentalis et Applicata</w:t>
      </w:r>
      <w:r w:rsidR="006761F9">
        <w:t xml:space="preserve"> 98:279-283</w:t>
      </w:r>
    </w:p>
    <w:p w14:paraId="398329C9" w14:textId="77777777" w:rsidR="002D27BC" w:rsidRPr="00034D3A" w:rsidRDefault="002D27BC" w:rsidP="006761F9">
      <w:pPr>
        <w:spacing w:after="0"/>
        <w:ind w:left="720" w:hanging="720"/>
      </w:pPr>
      <w:r w:rsidRPr="00034D3A">
        <w:t xml:space="preserve">Dessauer, H.C., C.J. Cole, and M.S. Hafner.  1996.  Collection and storage of tissues.  Pages 29-47 </w:t>
      </w:r>
      <w:r w:rsidRPr="00034D3A">
        <w:rPr>
          <w:u w:val="single"/>
        </w:rPr>
        <w:t>in</w:t>
      </w:r>
      <w:r w:rsidRPr="00034D3A">
        <w:t xml:space="preserve"> Hillis, D.M., C. Mortiz, and B.K. Mable (editors).  </w:t>
      </w:r>
      <w:r w:rsidRPr="00034D3A">
        <w:rPr>
          <w:i/>
        </w:rPr>
        <w:t>Molecular Systematics</w:t>
      </w:r>
      <w:r w:rsidRPr="00034D3A">
        <w:t>.  Second edition.  Sinauer Associates, Inc., xvi + 655 pages.</w:t>
      </w:r>
    </w:p>
    <w:p w14:paraId="398329CA" w14:textId="77777777" w:rsidR="002D27BC" w:rsidRPr="00034D3A" w:rsidRDefault="002D27BC" w:rsidP="006761F9">
      <w:pPr>
        <w:spacing w:after="0"/>
        <w:ind w:left="720" w:hanging="720"/>
      </w:pPr>
      <w:r w:rsidRPr="00034D3A">
        <w:lastRenderedPageBreak/>
        <w:t xml:space="preserve">Dubeau, L., L.A. Chandler, J.R. Gralow, P.W. Nichols, and P.A. Jones.  1986.  Southern blot analysis of DNA extracted from formalin-fixed pathology specimens.  </w:t>
      </w:r>
      <w:r w:rsidRPr="00034D3A">
        <w:rPr>
          <w:i/>
        </w:rPr>
        <w:t>Cancer Research</w:t>
      </w:r>
      <w:r w:rsidRPr="00034D3A">
        <w:t xml:space="preserve"> 46:2964-2969.</w:t>
      </w:r>
    </w:p>
    <w:p w14:paraId="398329CB" w14:textId="77777777" w:rsidR="002D27BC" w:rsidRPr="00034D3A" w:rsidRDefault="002D27BC" w:rsidP="006761F9">
      <w:pPr>
        <w:spacing w:after="0"/>
        <w:ind w:left="720" w:hanging="720"/>
      </w:pPr>
      <w:r w:rsidRPr="00034D3A">
        <w:t xml:space="preserve">Dubeau, L., K.Weinberg, P.A. Jones, and P.W. Nichols.  1988.  Studies on immunoglobulin gene rearrangement in formalin-fixed, paraffin-embedded pathology specimens.  </w:t>
      </w:r>
      <w:r w:rsidRPr="00034D3A">
        <w:rPr>
          <w:i/>
        </w:rPr>
        <w:t>American Journal of Pathology</w:t>
      </w:r>
      <w:r w:rsidRPr="00034D3A">
        <w:t xml:space="preserve"> 130(3):588-594.</w:t>
      </w:r>
    </w:p>
    <w:p w14:paraId="398329CC" w14:textId="77777777" w:rsidR="002D27BC" w:rsidRPr="00034D3A" w:rsidRDefault="002D27BC" w:rsidP="006761F9">
      <w:pPr>
        <w:spacing w:after="0"/>
        <w:ind w:left="720" w:hanging="720"/>
      </w:pPr>
      <w:r w:rsidRPr="00034D3A">
        <w:t xml:space="preserve">Fang, S-G., Q-H. Wan, and N. Fujihara.  2002.  Formalin removal from archival tissue by critical point drying.  </w:t>
      </w:r>
      <w:r w:rsidRPr="00034D3A">
        <w:rPr>
          <w:i/>
        </w:rPr>
        <w:t>BioTechniques</w:t>
      </w:r>
      <w:r w:rsidRPr="00034D3A">
        <w:t xml:space="preserve"> 33(3):604-611.</w:t>
      </w:r>
    </w:p>
    <w:p w14:paraId="670696CF" w14:textId="77777777" w:rsidR="00151B34" w:rsidRDefault="00151B34" w:rsidP="00151B34">
      <w:pPr>
        <w:spacing w:after="0"/>
        <w:ind w:left="720" w:hanging="720"/>
      </w:pPr>
      <w:r w:rsidRPr="00151B34">
        <w:rPr>
          <w:rFonts w:cs="Arial"/>
          <w:bCs/>
          <w:lang w:val="da-DK"/>
        </w:rPr>
        <w:t xml:space="preserve">Fox, C.H. et al. </w:t>
      </w:r>
      <w:r w:rsidRPr="00151B34">
        <w:rPr>
          <w:rFonts w:cs="Arial"/>
          <w:lang w:val="da-DK"/>
        </w:rPr>
        <w:t xml:space="preserve">1985. </w:t>
      </w:r>
      <w:r w:rsidRPr="00151B34">
        <w:rPr>
          <w:rFonts w:cs="Arial"/>
          <w:bCs/>
          <w:lang w:val="da-DK"/>
        </w:rPr>
        <w:t>Formaldehyde</w:t>
      </w:r>
      <w:r w:rsidRPr="00175002">
        <w:rPr>
          <w:rFonts w:ascii="Arial" w:hAnsi="Arial" w:cs="Arial"/>
          <w:bCs/>
          <w:sz w:val="18"/>
          <w:szCs w:val="18"/>
          <w:lang w:val="da-DK"/>
        </w:rPr>
        <w:t xml:space="preserve"> Fixation</w:t>
      </w:r>
      <w:r w:rsidRPr="00175002">
        <w:rPr>
          <w:rFonts w:ascii="Arial" w:hAnsi="Arial" w:cs="Arial"/>
          <w:sz w:val="18"/>
          <w:szCs w:val="18"/>
          <w:lang w:val="da-DK"/>
        </w:rPr>
        <w:t xml:space="preserve">. </w:t>
      </w:r>
      <w:r w:rsidRPr="00A71BA2">
        <w:rPr>
          <w:rFonts w:ascii="Arial" w:hAnsi="Arial" w:cs="Arial"/>
          <w:i/>
          <w:sz w:val="18"/>
          <w:szCs w:val="18"/>
        </w:rPr>
        <w:t>The Journal of Histochemistry and Cytochemistry</w:t>
      </w:r>
      <w:r w:rsidRPr="001519A1">
        <w:rPr>
          <w:rFonts w:ascii="Arial" w:hAnsi="Arial" w:cs="Arial"/>
          <w:sz w:val="18"/>
          <w:szCs w:val="18"/>
        </w:rPr>
        <w:t>, 33</w:t>
      </w:r>
      <w:r>
        <w:rPr>
          <w:rFonts w:ascii="Arial" w:hAnsi="Arial" w:cs="Arial"/>
          <w:sz w:val="18"/>
          <w:szCs w:val="18"/>
        </w:rPr>
        <w:t>(</w:t>
      </w:r>
      <w:r w:rsidRPr="001519A1">
        <w:rPr>
          <w:rFonts w:ascii="Arial" w:hAnsi="Arial" w:cs="Arial"/>
          <w:sz w:val="18"/>
          <w:szCs w:val="18"/>
        </w:rPr>
        <w:t>8</w:t>
      </w:r>
      <w:r>
        <w:rPr>
          <w:rFonts w:ascii="Arial" w:hAnsi="Arial" w:cs="Arial"/>
          <w:sz w:val="18"/>
          <w:szCs w:val="18"/>
        </w:rPr>
        <w:t>):</w:t>
      </w:r>
      <w:r w:rsidRPr="001519A1">
        <w:rPr>
          <w:rFonts w:ascii="Arial" w:hAnsi="Arial" w:cs="Arial"/>
          <w:sz w:val="18"/>
          <w:szCs w:val="18"/>
        </w:rPr>
        <w:t>845-853</w:t>
      </w:r>
    </w:p>
    <w:p w14:paraId="398329CD" w14:textId="77777777" w:rsidR="002D27BC" w:rsidRPr="00034D3A" w:rsidRDefault="002D27BC" w:rsidP="006761F9">
      <w:pPr>
        <w:spacing w:after="0"/>
        <w:ind w:left="720" w:hanging="720"/>
      </w:pPr>
      <w:r w:rsidRPr="00D029DF">
        <w:t xml:space="preserve">Goelz, S., S.R.Hamilton, and B. Vogelstein.  </w:t>
      </w:r>
      <w:r w:rsidRPr="00034D3A">
        <w:t xml:space="preserve">1985.  Purification of DNA from formaldehyde fixed and paraffin embedded human tissue.  </w:t>
      </w:r>
      <w:r w:rsidRPr="00034D3A">
        <w:rPr>
          <w:i/>
        </w:rPr>
        <w:t>Biochemical and Biophysical Research Communications</w:t>
      </w:r>
      <w:r w:rsidRPr="00034D3A">
        <w:t xml:space="preserve"> 130(1):118-126.</w:t>
      </w:r>
    </w:p>
    <w:p w14:paraId="398329CE" w14:textId="77777777" w:rsidR="002D27BC" w:rsidRPr="00034D3A" w:rsidRDefault="002D27BC" w:rsidP="006761F9">
      <w:pPr>
        <w:spacing w:after="0"/>
        <w:ind w:left="720" w:hanging="720"/>
      </w:pPr>
      <w:r w:rsidRPr="00034D3A">
        <w:t xml:space="preserve">Graves, G.R., and M.J. Braun.  1992.  Museums: storehouses of DNA?  </w:t>
      </w:r>
      <w:r w:rsidRPr="00034D3A">
        <w:rPr>
          <w:i/>
        </w:rPr>
        <w:t>Science</w:t>
      </w:r>
      <w:r w:rsidRPr="00034D3A">
        <w:t xml:space="preserve"> 255(5050):1335-1336.</w:t>
      </w:r>
    </w:p>
    <w:p w14:paraId="398329CF" w14:textId="77777777" w:rsidR="002D27BC" w:rsidRPr="00034D3A" w:rsidRDefault="002D27BC" w:rsidP="006761F9">
      <w:pPr>
        <w:spacing w:after="0"/>
        <w:ind w:left="720" w:hanging="720"/>
      </w:pPr>
      <w:r w:rsidRPr="00034D3A">
        <w:t xml:space="preserve">Greer, C.E., S.L. Peterson, N.B. Kiviat, and M.M. Manos.  1991.  PCR amplification from paraffin-embedded tissues.  Effects of fixative and fixation time.  </w:t>
      </w:r>
      <w:r w:rsidRPr="00034D3A">
        <w:rPr>
          <w:i/>
        </w:rPr>
        <w:t>American Journal of Clinical Pathology</w:t>
      </w:r>
      <w:r w:rsidRPr="00034D3A">
        <w:t xml:space="preserve"> 95:117-124.</w:t>
      </w:r>
    </w:p>
    <w:p w14:paraId="398329D0" w14:textId="77777777" w:rsidR="002D27BC" w:rsidRPr="00034D3A" w:rsidRDefault="002D27BC" w:rsidP="006761F9">
      <w:pPr>
        <w:suppressAutoHyphens/>
        <w:spacing w:after="0" w:line="240" w:lineRule="atLeast"/>
        <w:ind w:left="720" w:hanging="720"/>
        <w:rPr>
          <w:spacing w:val="-2"/>
        </w:rPr>
      </w:pPr>
      <w:r w:rsidRPr="00034D3A">
        <w:rPr>
          <w:spacing w:val="-2"/>
        </w:rPr>
        <w:t xml:space="preserve">Haselkorn, R., and P. Doty.  1961.  The reaction of formaldehyde with polynucleotides.  </w:t>
      </w:r>
      <w:r w:rsidRPr="00034D3A">
        <w:rPr>
          <w:i/>
          <w:spacing w:val="-2"/>
        </w:rPr>
        <w:t>Journal of Biological Chemistry</w:t>
      </w:r>
      <w:r w:rsidRPr="00034D3A">
        <w:rPr>
          <w:spacing w:val="-2"/>
        </w:rPr>
        <w:t xml:space="preserve"> 236(10):2738-2745.</w:t>
      </w:r>
    </w:p>
    <w:p w14:paraId="398329D1" w14:textId="77777777" w:rsidR="002D27BC" w:rsidRPr="00034D3A" w:rsidRDefault="002D27BC" w:rsidP="006761F9">
      <w:pPr>
        <w:suppressAutoHyphens/>
        <w:spacing w:after="0" w:line="240" w:lineRule="atLeast"/>
        <w:ind w:left="720" w:hanging="720"/>
        <w:rPr>
          <w:spacing w:val="-2"/>
        </w:rPr>
      </w:pPr>
      <w:r w:rsidRPr="00034D3A">
        <w:rPr>
          <w:spacing w:val="-2"/>
        </w:rPr>
        <w:t xml:space="preserve">Houde, P., and M.J. Braun.  1988.  Museum collections as a source of DNA from studies of avian phylogeny.  </w:t>
      </w:r>
      <w:r w:rsidRPr="00034D3A">
        <w:rPr>
          <w:i/>
          <w:spacing w:val="-2"/>
        </w:rPr>
        <w:t>The Auk</w:t>
      </w:r>
      <w:r w:rsidRPr="00034D3A">
        <w:rPr>
          <w:spacing w:val="-2"/>
        </w:rPr>
        <w:t xml:space="preserve"> 105:773-776. </w:t>
      </w:r>
    </w:p>
    <w:p w14:paraId="398329D2" w14:textId="77777777" w:rsidR="002D27BC" w:rsidRPr="00034D3A" w:rsidRDefault="002D27BC" w:rsidP="006761F9">
      <w:pPr>
        <w:suppressAutoHyphens/>
        <w:spacing w:after="0" w:line="240" w:lineRule="atLeast"/>
        <w:ind w:left="720" w:hanging="720"/>
        <w:rPr>
          <w:spacing w:val="-2"/>
        </w:rPr>
      </w:pPr>
      <w:r w:rsidRPr="00034D3A">
        <w:rPr>
          <w:spacing w:val="-2"/>
        </w:rPr>
        <w:t xml:space="preserve">Hughey, J.R., P.C. Silva, and M.H. Hommersand.  2001.  Solving taxonomic and nomenclatural problems in Pacific gigartinaceae (Rhodophyta) using DNA from type material.  </w:t>
      </w:r>
      <w:r w:rsidRPr="00034D3A">
        <w:rPr>
          <w:i/>
          <w:spacing w:val="-2"/>
        </w:rPr>
        <w:t>Journal of Phycology</w:t>
      </w:r>
      <w:r w:rsidRPr="00034D3A">
        <w:rPr>
          <w:spacing w:val="-2"/>
        </w:rPr>
        <w:t xml:space="preserve"> 37:1091-1109.</w:t>
      </w:r>
    </w:p>
    <w:p w14:paraId="398329D3" w14:textId="77777777" w:rsidR="002D27BC" w:rsidRPr="00034D3A" w:rsidRDefault="002D27BC" w:rsidP="006761F9">
      <w:pPr>
        <w:suppressAutoHyphens/>
        <w:spacing w:after="0" w:line="240" w:lineRule="atLeast"/>
        <w:ind w:left="720" w:hanging="720"/>
      </w:pPr>
      <w:r w:rsidRPr="00034D3A">
        <w:t xml:space="preserve">Impraim, C.C., R.K. Saiki, H.A. Erlich, and R.L. Teplitz.  1987.  Analysis of DNA extracted from formalin-fixed, paraffin-embedded tissues by enzymatic amplifications and hybridization with sequence-specific oligonucleotides.  </w:t>
      </w:r>
      <w:r w:rsidRPr="00034D3A">
        <w:rPr>
          <w:i/>
        </w:rPr>
        <w:t>Biochemical and Biophysical Research Communications</w:t>
      </w:r>
      <w:r w:rsidRPr="00034D3A">
        <w:t xml:space="preserve"> 142(3):710-716.</w:t>
      </w:r>
    </w:p>
    <w:p w14:paraId="398329D4" w14:textId="77777777" w:rsidR="002D27BC" w:rsidRPr="00034D3A" w:rsidRDefault="002D27BC" w:rsidP="006761F9">
      <w:pPr>
        <w:suppressAutoHyphens/>
        <w:spacing w:after="0" w:line="240" w:lineRule="atLeast"/>
        <w:ind w:left="720" w:hanging="720"/>
        <w:rPr>
          <w:lang w:val="nl-NL"/>
        </w:rPr>
      </w:pPr>
      <w:r w:rsidRPr="00034D3A">
        <w:t xml:space="preserve">Jackson, V.  1978.  Studies on histone organization in the nucleosome using formaldehyde as a reversible cross-linking agent.  </w:t>
      </w:r>
      <w:r w:rsidRPr="00034D3A">
        <w:rPr>
          <w:i/>
          <w:lang w:val="nl-NL"/>
        </w:rPr>
        <w:t>Cell</w:t>
      </w:r>
      <w:r w:rsidRPr="00034D3A">
        <w:rPr>
          <w:lang w:val="nl-NL"/>
        </w:rPr>
        <w:t xml:space="preserve"> 15(3):945-954.</w:t>
      </w:r>
    </w:p>
    <w:p w14:paraId="398329D5" w14:textId="77777777" w:rsidR="002D27BC" w:rsidRPr="006761F9" w:rsidRDefault="002D27BC" w:rsidP="006761F9">
      <w:pPr>
        <w:suppressAutoHyphens/>
        <w:spacing w:after="0" w:line="240" w:lineRule="atLeast"/>
        <w:ind w:left="720" w:hanging="720"/>
        <w:rPr>
          <w:spacing w:val="-2"/>
        </w:rPr>
      </w:pPr>
      <w:r w:rsidRPr="00D029DF">
        <w:t xml:space="preserve">Klanton, S.O., L. van Herwerden, and J.H. Choat.  </w:t>
      </w:r>
      <w:r w:rsidRPr="00034D3A">
        <w:t xml:space="preserve">2003.  Acquiring reef fish DNA sequences from formalin-fixed museum specimens.  </w:t>
      </w:r>
      <w:r w:rsidRPr="00034D3A">
        <w:rPr>
          <w:i/>
        </w:rPr>
        <w:t>Bulletin of Marine Science</w:t>
      </w:r>
      <w:r w:rsidR="006761F9">
        <w:t xml:space="preserve"> 73(3):771-776.</w:t>
      </w:r>
    </w:p>
    <w:p w14:paraId="352EB781" w14:textId="77777777" w:rsidR="00151B34" w:rsidRDefault="002D27BC" w:rsidP="00151B34">
      <w:pPr>
        <w:spacing w:after="0"/>
        <w:ind w:left="720" w:hanging="720"/>
      </w:pPr>
      <w:r w:rsidRPr="00D029DF">
        <w:t xml:space="preserve">Kuch, U., M. Pfenniger, and A. Bahl.  </w:t>
      </w:r>
      <w:r w:rsidRPr="00034D3A">
        <w:t>1999.  Laundry detergent effectively preserves amphibian and reptile blood and tissue for DNA isolation.  Herpetological Review 30(2):80-82.</w:t>
      </w:r>
    </w:p>
    <w:p w14:paraId="1382DC82" w14:textId="5C428FDA" w:rsidR="00151B34" w:rsidRPr="00151B34" w:rsidRDefault="00151B34" w:rsidP="00151B34">
      <w:pPr>
        <w:spacing w:after="0"/>
        <w:ind w:left="720" w:hanging="720"/>
      </w:pPr>
      <w:r w:rsidRPr="00175002">
        <w:rPr>
          <w:rFonts w:ascii="Arial" w:hAnsi="Arial" w:cs="Arial"/>
          <w:sz w:val="18"/>
          <w:szCs w:val="18"/>
          <w:lang w:val="de-DE"/>
        </w:rPr>
        <w:t xml:space="preserve">Kuhlmann, W.D. 2009. Internet publication: </w:t>
      </w:r>
      <w:hyperlink r:id="rId10" w:history="1">
        <w:r w:rsidRPr="001327ED">
          <w:rPr>
            <w:rStyle w:val="Hyperlink"/>
            <w:rFonts w:ascii="Arial" w:hAnsi="Arial" w:cs="Arial"/>
            <w:sz w:val="18"/>
            <w:szCs w:val="18"/>
            <w:lang w:val="de-DE"/>
          </w:rPr>
          <w:t>http://www.immunologie-labor.com/cellmarker_files/IET_tissue_02.pdf</w:t>
        </w:r>
      </w:hyperlink>
    </w:p>
    <w:p w14:paraId="398329D7" w14:textId="77777777" w:rsidR="002D27BC" w:rsidRPr="00034D3A" w:rsidRDefault="002D27BC" w:rsidP="006761F9">
      <w:pPr>
        <w:spacing w:after="0"/>
        <w:ind w:left="720" w:hanging="720"/>
      </w:pPr>
      <w:r w:rsidRPr="00034D3A">
        <w:t xml:space="preserve">Leal-Klevezas, D.S., I.O. Martínez-Vázquez, B. Cuevas-Hernández, and J.P. Martínez-Soriano.  2000.  Antifreeze solution improves DNA recovery by preserving the integrity of pathogen-infected blood and other tissues.  </w:t>
      </w:r>
      <w:r w:rsidRPr="00034D3A">
        <w:rPr>
          <w:i/>
        </w:rPr>
        <w:t>Clinical and Diagnostic Laboratory Immunology</w:t>
      </w:r>
      <w:r w:rsidRPr="00034D3A">
        <w:t xml:space="preserve"> 7(6):945-946.</w:t>
      </w:r>
    </w:p>
    <w:p w14:paraId="398329D8" w14:textId="77777777" w:rsidR="006761F9" w:rsidRPr="00034D3A" w:rsidRDefault="002D27BC" w:rsidP="006761F9">
      <w:pPr>
        <w:spacing w:after="0"/>
        <w:ind w:left="720" w:hanging="720"/>
      </w:pPr>
      <w:r w:rsidRPr="00034D3A">
        <w:t xml:space="preserve">Mandrioli, M., F. Borsatti, and L. Mola.  2006.  Factors affecting DNA preservation from museum-collected lepidopteran specimens.  </w:t>
      </w:r>
      <w:r w:rsidRPr="00034D3A">
        <w:rPr>
          <w:i/>
        </w:rPr>
        <w:t>Entomologica Experimentis et Applicata</w:t>
      </w:r>
      <w:r w:rsidRPr="00034D3A">
        <w:t xml:space="preserve"> 120:239-244.</w:t>
      </w:r>
    </w:p>
    <w:p w14:paraId="398329D9" w14:textId="77777777" w:rsidR="002D27BC" w:rsidRPr="00034D3A" w:rsidRDefault="002D27BC" w:rsidP="006761F9">
      <w:pPr>
        <w:spacing w:after="0"/>
        <w:ind w:left="720" w:hanging="720"/>
      </w:pPr>
      <w:r w:rsidRPr="00034D3A">
        <w:t xml:space="preserve">Nuovo, G.J., and R.M. Richart.  1989.  Buffered formalin is the superior fixative for the detection of HPV DNA by </w:t>
      </w:r>
      <w:r w:rsidRPr="00034D3A">
        <w:rPr>
          <w:i/>
        </w:rPr>
        <w:t>In Situ</w:t>
      </w:r>
      <w:r w:rsidRPr="00034D3A">
        <w:t xml:space="preserve"> hybridization analysis.  </w:t>
      </w:r>
      <w:r w:rsidRPr="00034D3A">
        <w:rPr>
          <w:i/>
        </w:rPr>
        <w:t>American Journal of Pathology</w:t>
      </w:r>
      <w:r w:rsidRPr="00034D3A">
        <w:t xml:space="preserve"> 134(4):807-842.</w:t>
      </w:r>
    </w:p>
    <w:p w14:paraId="398329DA" w14:textId="77777777" w:rsidR="002D27BC" w:rsidRPr="00034D3A" w:rsidRDefault="002D27BC" w:rsidP="006761F9">
      <w:pPr>
        <w:spacing w:after="0"/>
        <w:ind w:left="720" w:hanging="720"/>
      </w:pPr>
      <w:r w:rsidRPr="00D029DF">
        <w:lastRenderedPageBreak/>
        <w:t xml:space="preserve">Nuovo, G.J., and S.J. Silverstein.  </w:t>
      </w:r>
      <w:r w:rsidRPr="00034D3A">
        <w:t xml:space="preserve">1988.  Comparison of formalin, buffered formalin, and Bouin’s fixation on the detection of human papillomavirus deoxyribonucleic acid from genital lesions.  </w:t>
      </w:r>
      <w:r w:rsidRPr="00034D3A">
        <w:rPr>
          <w:i/>
        </w:rPr>
        <w:t>Laboratory Investigation</w:t>
      </w:r>
      <w:r w:rsidRPr="00034D3A">
        <w:t xml:space="preserve"> 59(5):720-724.</w:t>
      </w:r>
    </w:p>
    <w:p w14:paraId="398329DB" w14:textId="77777777" w:rsidR="002D27BC" w:rsidRPr="00034D3A" w:rsidRDefault="002D27BC" w:rsidP="006761F9">
      <w:pPr>
        <w:spacing w:after="0"/>
        <w:ind w:left="720" w:hanging="720"/>
      </w:pPr>
      <w:r w:rsidRPr="00034D3A">
        <w:t xml:space="preserve">Rogers, B.B., L.C. Alpert, E.A.S. Hine, and G.J. Buffone.  1990.  Analysis of DNA in fresh and fixed tissue by the polymerase chain reaction.  </w:t>
      </w:r>
      <w:r w:rsidRPr="00034D3A">
        <w:rPr>
          <w:i/>
        </w:rPr>
        <w:t>American Journal of Pathology</w:t>
      </w:r>
      <w:r w:rsidRPr="00034D3A">
        <w:t xml:space="preserve"> 136(3):541-548.</w:t>
      </w:r>
    </w:p>
    <w:p w14:paraId="398329DC" w14:textId="77777777" w:rsidR="002D27BC" w:rsidRPr="006761F9" w:rsidRDefault="002D27BC" w:rsidP="006761F9">
      <w:pPr>
        <w:spacing w:after="0"/>
        <w:ind w:left="720" w:hanging="720"/>
      </w:pPr>
      <w:r w:rsidRPr="00034D3A">
        <w:t>Russ, J.L., C.J. Kolman, S.L. Jewett, and N. Tuross.  1997.  The whites of their eyes: criteria for selection of fluid stored fish for molecular studies.  Poster abstract, annual meeting of the Society for the Preservation of Natural History Collections,  University of Wi</w:t>
      </w:r>
      <w:r w:rsidR="006761F9">
        <w:t>sconsin-Madison, 8-13 July 1997.</w:t>
      </w:r>
    </w:p>
    <w:p w14:paraId="398329DD" w14:textId="77777777" w:rsidR="002D27BC" w:rsidRPr="00034D3A" w:rsidRDefault="002D27BC" w:rsidP="006761F9">
      <w:pPr>
        <w:spacing w:after="0"/>
        <w:ind w:left="720" w:hanging="720"/>
      </w:pPr>
      <w:r w:rsidRPr="00034D3A">
        <w:t xml:space="preserve">Seutin, G., B.N. White and P.T. Boag.  1991.  Preservation of avian blood and tissue samples for DNA analysis.  </w:t>
      </w:r>
      <w:r w:rsidRPr="00034D3A">
        <w:rPr>
          <w:i/>
        </w:rPr>
        <w:t>Canadian Journal of Zoology</w:t>
      </w:r>
      <w:r w:rsidRPr="00034D3A">
        <w:t xml:space="preserve"> 69:82-90. </w:t>
      </w:r>
    </w:p>
    <w:p w14:paraId="398329DE" w14:textId="77777777" w:rsidR="002D27BC" w:rsidRDefault="002D27BC" w:rsidP="006761F9">
      <w:pPr>
        <w:spacing w:after="0"/>
        <w:ind w:left="720" w:hanging="720"/>
      </w:pPr>
      <w:r w:rsidRPr="00034D3A">
        <w:t xml:space="preserve">Stuart, B.L., K.A. Dugan, M.W. Allard, and M. Kearney.  2006.  Extraction of nuclear DNA from bone of skeletonised and fluid-preserved museum specimens.  </w:t>
      </w:r>
      <w:r w:rsidRPr="00034D3A">
        <w:rPr>
          <w:i/>
        </w:rPr>
        <w:t>Systematics and Biodiversity</w:t>
      </w:r>
      <w:r w:rsidRPr="00034D3A">
        <w:t xml:space="preserve"> 4(2):133-136.</w:t>
      </w:r>
    </w:p>
    <w:p w14:paraId="6B757260" w14:textId="518C7266" w:rsidR="00151B34" w:rsidRPr="00034D3A" w:rsidRDefault="00151B34" w:rsidP="00151B34">
      <w:pPr>
        <w:spacing w:after="0"/>
        <w:ind w:left="720" w:hanging="720"/>
      </w:pPr>
      <w:r w:rsidRPr="00175002">
        <w:rPr>
          <w:rFonts w:ascii="Arial" w:hAnsi="Arial" w:cs="Arial"/>
          <w:sz w:val="18"/>
          <w:szCs w:val="18"/>
          <w:lang w:val="de-DE"/>
        </w:rPr>
        <w:t xml:space="preserve">Tellyesnicsky, K. 1926. Article on “Fixation” in R. Krause’s Enzyklopädie </w:t>
      </w:r>
      <w:r w:rsidRPr="004B7411">
        <w:rPr>
          <w:rFonts w:ascii="Arial" w:hAnsi="Arial" w:cs="Arial"/>
          <w:sz w:val="18"/>
          <w:szCs w:val="18"/>
          <w:lang w:val="de-DE"/>
        </w:rPr>
        <w:t xml:space="preserve">der mikroskopischen Technik, vol.2. </w:t>
      </w:r>
      <w:r w:rsidRPr="00175002">
        <w:rPr>
          <w:rFonts w:ascii="Arial" w:hAnsi="Arial" w:cs="Arial"/>
          <w:sz w:val="18"/>
          <w:szCs w:val="18"/>
        </w:rPr>
        <w:t>Berlin (Urban &amp; Schwarzenberg).</w:t>
      </w:r>
    </w:p>
    <w:p w14:paraId="398329DF" w14:textId="77777777" w:rsidR="002D27BC" w:rsidRPr="00034D3A" w:rsidRDefault="002D27BC" w:rsidP="006761F9">
      <w:pPr>
        <w:spacing w:after="0"/>
        <w:ind w:left="720" w:hanging="720"/>
      </w:pPr>
      <w:r w:rsidRPr="00034D3A">
        <w:t xml:space="preserve">Vink, C.J., S.M. Thomas, P. Paquin, C.Y. Hayashi, and M. Hedin.  2005.  The effects of preservatives and temperatures on arachnid DNA.  </w:t>
      </w:r>
      <w:r w:rsidRPr="00034D3A">
        <w:rPr>
          <w:i/>
        </w:rPr>
        <w:t>Invertebrate Systematics</w:t>
      </w:r>
      <w:r w:rsidR="006761F9">
        <w:t xml:space="preserve"> 19:99-104.</w:t>
      </w:r>
    </w:p>
    <w:p w14:paraId="398329E0" w14:textId="77777777" w:rsidR="002D27BC" w:rsidRPr="00034D3A" w:rsidRDefault="002D27BC" w:rsidP="006761F9">
      <w:pPr>
        <w:spacing w:after="0"/>
        <w:ind w:left="720" w:hanging="720"/>
      </w:pPr>
      <w:r w:rsidRPr="00034D3A">
        <w:t xml:space="preserve">Warford, A., J.H. Pringle, J. Hay, S.D. Henderson, and I. Lauder.  1988.  Southern blot analysis of DNA extracted from formol-saline fixed and paraffin wax embedded tissue. </w:t>
      </w:r>
      <w:r w:rsidRPr="00034D3A">
        <w:rPr>
          <w:i/>
        </w:rPr>
        <w:t>Journal of Pathology</w:t>
      </w:r>
      <w:r w:rsidRPr="00034D3A">
        <w:t xml:space="preserve"> 154:313-320.</w:t>
      </w:r>
    </w:p>
    <w:p w14:paraId="7CE2DF37" w14:textId="11EA4391" w:rsidR="00151B34" w:rsidRPr="00151B34" w:rsidRDefault="002D27BC" w:rsidP="00151B34">
      <w:pPr>
        <w:spacing w:after="0"/>
        <w:ind w:left="720" w:hanging="720"/>
      </w:pPr>
      <w:r w:rsidRPr="00034D3A">
        <w:t xml:space="preserve">Williams, S.T.  2007.  Safe and legal shipment of tissue samples: does it affect DNA quality?  </w:t>
      </w:r>
      <w:r w:rsidRPr="00034D3A">
        <w:rPr>
          <w:i/>
        </w:rPr>
        <w:t>Journal of Molluscan Studies</w:t>
      </w:r>
      <w:r w:rsidR="00151B34">
        <w:t xml:space="preserve"> 73(4):416-418.</w:t>
      </w:r>
    </w:p>
    <w:p w14:paraId="269A4ED2" w14:textId="77777777" w:rsidR="00151B34" w:rsidRPr="004B7411" w:rsidRDefault="00151B34" w:rsidP="00151B34">
      <w:pPr>
        <w:rPr>
          <w:rFonts w:ascii="Arial" w:hAnsi="Arial" w:cs="Arial"/>
          <w:sz w:val="18"/>
          <w:szCs w:val="18"/>
        </w:rPr>
      </w:pPr>
      <w:r w:rsidRPr="004B7411">
        <w:rPr>
          <w:rFonts w:ascii="Arial" w:hAnsi="Arial" w:cs="Arial"/>
          <w:sz w:val="18"/>
          <w:szCs w:val="18"/>
        </w:rPr>
        <w:t xml:space="preserve">Werner, M. et.al. 2000. Effect of formalin fixation and processing on immunohistochemistry. </w:t>
      </w:r>
      <w:r w:rsidRPr="004B7411">
        <w:rPr>
          <w:rFonts w:ascii="Arial" w:hAnsi="Arial" w:cs="Arial"/>
          <w:i/>
          <w:sz w:val="18"/>
          <w:szCs w:val="18"/>
        </w:rPr>
        <w:t>The American Journal of Surgical Pathology</w:t>
      </w:r>
      <w:r w:rsidRPr="004B7411">
        <w:rPr>
          <w:rFonts w:ascii="Arial" w:hAnsi="Arial" w:cs="Arial"/>
          <w:sz w:val="18"/>
          <w:szCs w:val="18"/>
        </w:rPr>
        <w:t>, 24(7):1016-1019.</w:t>
      </w:r>
    </w:p>
    <w:p w14:paraId="398329E2" w14:textId="77777777" w:rsidR="00533FD0" w:rsidRPr="002D27BC" w:rsidRDefault="00533FD0" w:rsidP="00D34F00">
      <w:pPr>
        <w:rPr>
          <w:rFonts w:eastAsia="Arial Unicode MS" w:cs="Times New Roman"/>
          <w:b/>
          <w:sz w:val="28"/>
          <w:szCs w:val="28"/>
        </w:rPr>
      </w:pPr>
    </w:p>
    <w:sectPr w:rsidR="00533FD0" w:rsidRPr="002D27BC" w:rsidSect="00151B34">
      <w:footerReference w:type="default" r:id="rId11"/>
      <w:pgSz w:w="16838" w:h="11906" w:orient="landscape"/>
      <w:pgMar w:top="1440" w:right="1440" w:bottom="1983"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irk Neumann" w:date="2014-01-15T17:24:00Z" w:initials="DN">
    <w:p w14:paraId="398329E3" w14:textId="77777777" w:rsidR="007F34A1" w:rsidRPr="00BA1412" w:rsidRDefault="007F34A1">
      <w:pPr>
        <w:pStyle w:val="CommentText"/>
      </w:pPr>
      <w:r>
        <w:rPr>
          <w:rStyle w:val="CommentReference"/>
        </w:rPr>
        <w:annotationRef/>
      </w:r>
      <w:r w:rsidRPr="00BA1412">
        <w:t xml:space="preserve">Might be adopted / updated from Renner et al </w:t>
      </w:r>
      <w:r>
        <w:t>2012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8329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329E7" w14:textId="77777777" w:rsidR="007F34A1" w:rsidRDefault="007F34A1" w:rsidP="00A87C01">
      <w:pPr>
        <w:spacing w:after="0" w:line="240" w:lineRule="auto"/>
      </w:pPr>
      <w:r>
        <w:separator/>
      </w:r>
    </w:p>
  </w:endnote>
  <w:endnote w:type="continuationSeparator" w:id="0">
    <w:p w14:paraId="398329E8" w14:textId="77777777" w:rsidR="007F34A1" w:rsidRDefault="007F34A1" w:rsidP="00A87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Univers-Blac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3932840"/>
      <w:docPartObj>
        <w:docPartGallery w:val="Page Numbers (Bottom of Page)"/>
        <w:docPartUnique/>
      </w:docPartObj>
    </w:sdtPr>
    <w:sdtEndPr>
      <w:rPr>
        <w:noProof/>
      </w:rPr>
    </w:sdtEndPr>
    <w:sdtContent>
      <w:p w14:paraId="398329E9" w14:textId="77777777" w:rsidR="007F34A1" w:rsidRDefault="007F34A1">
        <w:pPr>
          <w:pStyle w:val="Footer"/>
          <w:jc w:val="right"/>
        </w:pPr>
        <w:r>
          <w:fldChar w:fldCharType="begin"/>
        </w:r>
        <w:r>
          <w:instrText xml:space="preserve"> PAGE   \* MERGEFORMAT </w:instrText>
        </w:r>
        <w:r>
          <w:fldChar w:fldCharType="separate"/>
        </w:r>
        <w:r w:rsidR="0061513F">
          <w:rPr>
            <w:noProof/>
          </w:rPr>
          <w:t>5</w:t>
        </w:r>
        <w:r>
          <w:rPr>
            <w:noProof/>
          </w:rPr>
          <w:fldChar w:fldCharType="end"/>
        </w:r>
      </w:p>
    </w:sdtContent>
  </w:sdt>
  <w:p w14:paraId="398329EA" w14:textId="77777777" w:rsidR="007F34A1" w:rsidRDefault="007F34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329E5" w14:textId="77777777" w:rsidR="007F34A1" w:rsidRDefault="007F34A1" w:rsidP="00A87C01">
      <w:pPr>
        <w:spacing w:after="0" w:line="240" w:lineRule="auto"/>
      </w:pPr>
      <w:r>
        <w:separator/>
      </w:r>
    </w:p>
  </w:footnote>
  <w:footnote w:type="continuationSeparator" w:id="0">
    <w:p w14:paraId="398329E6" w14:textId="77777777" w:rsidR="007F34A1" w:rsidRDefault="007F34A1" w:rsidP="00A87C01">
      <w:pPr>
        <w:spacing w:after="0" w:line="240" w:lineRule="auto"/>
      </w:pPr>
      <w:r>
        <w:continuationSeparator/>
      </w:r>
    </w:p>
  </w:footnote>
  <w:footnote w:id="1">
    <w:p w14:paraId="398329EB" w14:textId="77777777" w:rsidR="007F34A1" w:rsidRDefault="007F34A1">
      <w:pPr>
        <w:pStyle w:val="FootnoteText"/>
      </w:pPr>
      <w:r>
        <w:rPr>
          <w:rStyle w:val="FootnoteReference"/>
        </w:rPr>
        <w:footnoteRef/>
      </w:r>
      <w:r>
        <w:t>Imines are compounds that contain the –NH- group jointed to two other groups (imino-radicals are not linked to an acid group).</w:t>
      </w:r>
    </w:p>
  </w:footnote>
  <w:footnote w:id="2">
    <w:p w14:paraId="398329EC" w14:textId="77777777" w:rsidR="007F34A1" w:rsidRDefault="007F34A1">
      <w:pPr>
        <w:pStyle w:val="FootnoteText"/>
      </w:pPr>
      <w:r>
        <w:rPr>
          <w:rStyle w:val="FootnoteReference"/>
        </w:rPr>
        <w:footnoteRef/>
      </w:r>
      <w:r>
        <w:t xml:space="preserve"> </w:t>
      </w:r>
      <w:r w:rsidRPr="00034D3A">
        <w:rPr>
          <w:color w:val="FF0000"/>
        </w:rPr>
        <w:t>Andries van Dam knock up a draft</w:t>
      </w:r>
    </w:p>
  </w:footnote>
  <w:footnote w:id="3">
    <w:p w14:paraId="398329ED" w14:textId="77777777" w:rsidR="007F34A1" w:rsidRDefault="007F34A1">
      <w:pPr>
        <w:pStyle w:val="FootnoteText"/>
      </w:pPr>
      <w:r>
        <w:rPr>
          <w:rStyle w:val="FootnoteReference"/>
        </w:rPr>
        <w:footnoteRef/>
      </w:r>
      <w:r>
        <w:t xml:space="preserve"> Bentley to supply </w:t>
      </w:r>
    </w:p>
  </w:footnote>
  <w:footnote w:id="4">
    <w:p w14:paraId="398329EE" w14:textId="77777777" w:rsidR="007F34A1" w:rsidRDefault="007F34A1">
      <w:pPr>
        <w:pStyle w:val="FootnoteText"/>
      </w:pPr>
      <w:r>
        <w:rPr>
          <w:rStyle w:val="FootnoteReference"/>
        </w:rPr>
        <w:footnoteRef/>
      </w:r>
      <w:r>
        <w:t xml:space="preserve"> </w:t>
      </w:r>
      <w:r w:rsidRPr="007B5D7C">
        <w:t>Sealant:  Alsirol Rotationsschliff-Fett und Hah</w:t>
      </w:r>
      <w:r>
        <w:t>n</w:t>
      </w:r>
      <w:r w:rsidRPr="007B5D7C">
        <w:t>fett</w:t>
      </w:r>
      <w:r>
        <w:t xml:space="preserve"> circulated for trial from </w:t>
      </w:r>
      <w:r w:rsidRPr="003644F2">
        <w:t>poellath.de</w:t>
      </w:r>
    </w:p>
  </w:footnote>
  <w:footnote w:id="5">
    <w:p w14:paraId="398329EF" w14:textId="77777777" w:rsidR="007F34A1" w:rsidRPr="00BE4841" w:rsidRDefault="007F34A1" w:rsidP="001708DE">
      <w:pPr>
        <w:pStyle w:val="detailtitle"/>
        <w:shd w:val="clear" w:color="auto" w:fill="FFFFFF"/>
        <w:rPr>
          <w:rFonts w:asciiTheme="minorHAnsi" w:hAnsiTheme="minorHAnsi"/>
          <w:color w:val="000000"/>
          <w:sz w:val="22"/>
          <w:szCs w:val="22"/>
          <w:lang w:val="de-DE"/>
        </w:rPr>
      </w:pPr>
      <w:r w:rsidRPr="00D76FF2">
        <w:rPr>
          <w:rStyle w:val="FootnoteReference"/>
          <w:rFonts w:asciiTheme="minorHAnsi" w:hAnsiTheme="minorHAnsi"/>
          <w:sz w:val="22"/>
          <w:szCs w:val="22"/>
        </w:rPr>
        <w:footnoteRef/>
      </w:r>
      <w:r w:rsidRPr="00BE4841">
        <w:rPr>
          <w:rFonts w:asciiTheme="minorHAnsi" w:hAnsiTheme="minorHAnsi"/>
          <w:sz w:val="22"/>
          <w:szCs w:val="22"/>
          <w:lang w:val="de-DE"/>
        </w:rPr>
        <w:t xml:space="preserve"> </w:t>
      </w:r>
      <w:r w:rsidRPr="00BE4841">
        <w:rPr>
          <w:rFonts w:asciiTheme="minorHAnsi" w:hAnsiTheme="minorHAnsi"/>
          <w:color w:val="000000"/>
          <w:sz w:val="22"/>
          <w:szCs w:val="22"/>
          <w:lang w:val="de-DE"/>
        </w:rPr>
        <w:t>Makroskopische Präparationstechni Wirbellose. Leitfaden für das Sammeln, Präparieren und Konservieren</w:t>
      </w:r>
    </w:p>
    <w:p w14:paraId="398329F0" w14:textId="77777777" w:rsidR="007F34A1" w:rsidRPr="00BE4841" w:rsidRDefault="007F34A1" w:rsidP="001708DE">
      <w:pPr>
        <w:pStyle w:val="FootnoteText"/>
        <w:rPr>
          <w:lang w:val="de-D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A43CA"/>
    <w:multiLevelType w:val="hybridMultilevel"/>
    <w:tmpl w:val="CBA87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A599B"/>
    <w:multiLevelType w:val="hybridMultilevel"/>
    <w:tmpl w:val="B6AC6CE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B955D4"/>
    <w:multiLevelType w:val="hybridMultilevel"/>
    <w:tmpl w:val="D6B0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B62B1D"/>
    <w:multiLevelType w:val="hybridMultilevel"/>
    <w:tmpl w:val="7C7C2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957BF4"/>
    <w:multiLevelType w:val="hybridMultilevel"/>
    <w:tmpl w:val="40FE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52F47"/>
    <w:multiLevelType w:val="hybridMultilevel"/>
    <w:tmpl w:val="40A6B1CE"/>
    <w:lvl w:ilvl="0" w:tplc="FF1C65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D56CC0"/>
    <w:multiLevelType w:val="hybridMultilevel"/>
    <w:tmpl w:val="90AEDA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E31FAD"/>
    <w:multiLevelType w:val="multilevel"/>
    <w:tmpl w:val="D0701886"/>
    <w:lvl w:ilvl="0">
      <w:start w:val="10"/>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58C1E95"/>
    <w:multiLevelType w:val="hybridMultilevel"/>
    <w:tmpl w:val="C3B2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A402D9"/>
    <w:multiLevelType w:val="hybridMultilevel"/>
    <w:tmpl w:val="F940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EE58A0"/>
    <w:multiLevelType w:val="multilevel"/>
    <w:tmpl w:val="5B703BB8"/>
    <w:lvl w:ilvl="0">
      <w:start w:val="8"/>
      <w:numFmt w:val="decimal"/>
      <w:lvlText w:val="%1"/>
      <w:lvlJc w:val="left"/>
      <w:pPr>
        <w:ind w:left="480" w:hanging="480"/>
      </w:pPr>
      <w:rPr>
        <w:rFonts w:hint="default"/>
      </w:rPr>
    </w:lvl>
    <w:lvl w:ilvl="1">
      <w:start w:val="1"/>
      <w:numFmt w:val="decimal"/>
      <w:lvlText w:val="%1.%2"/>
      <w:lvlJc w:val="left"/>
      <w:pPr>
        <w:ind w:left="930" w:hanging="480"/>
      </w:pPr>
      <w:rPr>
        <w:rFonts w:hint="default"/>
      </w:rPr>
    </w:lvl>
    <w:lvl w:ilvl="2">
      <w:start w:val="6"/>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1">
    <w:nsid w:val="2D4D1EDC"/>
    <w:multiLevelType w:val="hybridMultilevel"/>
    <w:tmpl w:val="3004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775F18"/>
    <w:multiLevelType w:val="hybridMultilevel"/>
    <w:tmpl w:val="E22C4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D52B7E"/>
    <w:multiLevelType w:val="hybridMultilevel"/>
    <w:tmpl w:val="94F60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A507D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B066C96"/>
    <w:multiLevelType w:val="hybridMultilevel"/>
    <w:tmpl w:val="EACC2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DA11C0"/>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nsid w:val="532035AC"/>
    <w:multiLevelType w:val="hybridMultilevel"/>
    <w:tmpl w:val="A50EB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AC3A31"/>
    <w:multiLevelType w:val="hybridMultilevel"/>
    <w:tmpl w:val="55226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42D5B03"/>
    <w:multiLevelType w:val="hybridMultilevel"/>
    <w:tmpl w:val="8B2C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6A792F"/>
    <w:multiLevelType w:val="hybridMultilevel"/>
    <w:tmpl w:val="CB3AF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A72C19"/>
    <w:multiLevelType w:val="hybridMultilevel"/>
    <w:tmpl w:val="F3687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066108"/>
    <w:multiLevelType w:val="multilevel"/>
    <w:tmpl w:val="7C8EE33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755928D5"/>
    <w:multiLevelType w:val="hybridMultilevel"/>
    <w:tmpl w:val="41FCD0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DC1B8C"/>
    <w:multiLevelType w:val="hybridMultilevel"/>
    <w:tmpl w:val="E3B6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1F1A68"/>
    <w:multiLevelType w:val="hybridMultilevel"/>
    <w:tmpl w:val="7364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
  </w:num>
  <w:num w:numId="4">
    <w:abstractNumId w:val="20"/>
  </w:num>
  <w:num w:numId="5">
    <w:abstractNumId w:val="0"/>
  </w:num>
  <w:num w:numId="6">
    <w:abstractNumId w:val="23"/>
  </w:num>
  <w:num w:numId="7">
    <w:abstractNumId w:val="14"/>
  </w:num>
  <w:num w:numId="8">
    <w:abstractNumId w:val="11"/>
  </w:num>
  <w:num w:numId="9">
    <w:abstractNumId w:val="13"/>
  </w:num>
  <w:num w:numId="10">
    <w:abstractNumId w:val="21"/>
  </w:num>
  <w:num w:numId="11">
    <w:abstractNumId w:val="24"/>
  </w:num>
  <w:num w:numId="12">
    <w:abstractNumId w:val="2"/>
  </w:num>
  <w:num w:numId="13">
    <w:abstractNumId w:val="18"/>
  </w:num>
  <w:num w:numId="14">
    <w:abstractNumId w:val="12"/>
  </w:num>
  <w:num w:numId="15">
    <w:abstractNumId w:val="3"/>
  </w:num>
  <w:num w:numId="16">
    <w:abstractNumId w:val="9"/>
  </w:num>
  <w:num w:numId="17">
    <w:abstractNumId w:val="22"/>
  </w:num>
  <w:num w:numId="18">
    <w:abstractNumId w:val="10"/>
  </w:num>
  <w:num w:numId="19">
    <w:abstractNumId w:val="19"/>
  </w:num>
  <w:num w:numId="20">
    <w:abstractNumId w:val="7"/>
  </w:num>
  <w:num w:numId="21">
    <w:abstractNumId w:val="8"/>
  </w:num>
  <w:num w:numId="22">
    <w:abstractNumId w:val="25"/>
  </w:num>
  <w:num w:numId="23">
    <w:abstractNumId w:val="4"/>
  </w:num>
  <w:num w:numId="24">
    <w:abstractNumId w:val="17"/>
  </w:num>
  <w:num w:numId="25">
    <w:abstractNumId w:val="6"/>
  </w:num>
  <w:num w:numId="26">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E09"/>
    <w:rsid w:val="00000D96"/>
    <w:rsid w:val="00013283"/>
    <w:rsid w:val="00014521"/>
    <w:rsid w:val="00016BAF"/>
    <w:rsid w:val="00016E64"/>
    <w:rsid w:val="00017235"/>
    <w:rsid w:val="000200A1"/>
    <w:rsid w:val="00021956"/>
    <w:rsid w:val="0002273D"/>
    <w:rsid w:val="00023148"/>
    <w:rsid w:val="00023AEF"/>
    <w:rsid w:val="00024504"/>
    <w:rsid w:val="0002507E"/>
    <w:rsid w:val="000325B2"/>
    <w:rsid w:val="00034D3A"/>
    <w:rsid w:val="00040529"/>
    <w:rsid w:val="000430BD"/>
    <w:rsid w:val="00043B28"/>
    <w:rsid w:val="00047362"/>
    <w:rsid w:val="000519F9"/>
    <w:rsid w:val="000539B2"/>
    <w:rsid w:val="00055986"/>
    <w:rsid w:val="000730CF"/>
    <w:rsid w:val="00076050"/>
    <w:rsid w:val="00080740"/>
    <w:rsid w:val="000857EC"/>
    <w:rsid w:val="000915F3"/>
    <w:rsid w:val="00092EC7"/>
    <w:rsid w:val="000943AD"/>
    <w:rsid w:val="000A2074"/>
    <w:rsid w:val="000A264C"/>
    <w:rsid w:val="000A34A1"/>
    <w:rsid w:val="000A5896"/>
    <w:rsid w:val="000B1536"/>
    <w:rsid w:val="000B1B9A"/>
    <w:rsid w:val="000B32CE"/>
    <w:rsid w:val="000B3B1D"/>
    <w:rsid w:val="000D0856"/>
    <w:rsid w:val="000D5892"/>
    <w:rsid w:val="000D710F"/>
    <w:rsid w:val="000D7E22"/>
    <w:rsid w:val="000E35A5"/>
    <w:rsid w:val="000E77E2"/>
    <w:rsid w:val="000F1822"/>
    <w:rsid w:val="000F7D39"/>
    <w:rsid w:val="00100439"/>
    <w:rsid w:val="00102E5A"/>
    <w:rsid w:val="001060A6"/>
    <w:rsid w:val="0011099A"/>
    <w:rsid w:val="00111C6A"/>
    <w:rsid w:val="00113FD2"/>
    <w:rsid w:val="00115EC3"/>
    <w:rsid w:val="001178A4"/>
    <w:rsid w:val="001179AC"/>
    <w:rsid w:val="0012162A"/>
    <w:rsid w:val="00121CC8"/>
    <w:rsid w:val="001306D6"/>
    <w:rsid w:val="00131D3D"/>
    <w:rsid w:val="001428D9"/>
    <w:rsid w:val="001438A1"/>
    <w:rsid w:val="001440FD"/>
    <w:rsid w:val="001510AF"/>
    <w:rsid w:val="00151B34"/>
    <w:rsid w:val="00152A13"/>
    <w:rsid w:val="00156D43"/>
    <w:rsid w:val="00157F87"/>
    <w:rsid w:val="001708DE"/>
    <w:rsid w:val="00182CE4"/>
    <w:rsid w:val="00185C70"/>
    <w:rsid w:val="00187C3E"/>
    <w:rsid w:val="00187F28"/>
    <w:rsid w:val="00191021"/>
    <w:rsid w:val="00191047"/>
    <w:rsid w:val="00191D10"/>
    <w:rsid w:val="001A1966"/>
    <w:rsid w:val="001A7647"/>
    <w:rsid w:val="001B5A9A"/>
    <w:rsid w:val="001C3575"/>
    <w:rsid w:val="001D24AE"/>
    <w:rsid w:val="001E001B"/>
    <w:rsid w:val="001E1196"/>
    <w:rsid w:val="001F4F26"/>
    <w:rsid w:val="001F58D3"/>
    <w:rsid w:val="001F5E4F"/>
    <w:rsid w:val="00200E98"/>
    <w:rsid w:val="00203F5E"/>
    <w:rsid w:val="00204F02"/>
    <w:rsid w:val="002052E8"/>
    <w:rsid w:val="002066D0"/>
    <w:rsid w:val="0021028C"/>
    <w:rsid w:val="00211AD3"/>
    <w:rsid w:val="00212F30"/>
    <w:rsid w:val="002139B2"/>
    <w:rsid w:val="002163C4"/>
    <w:rsid w:val="0022038D"/>
    <w:rsid w:val="002205F7"/>
    <w:rsid w:val="00236F46"/>
    <w:rsid w:val="002414E1"/>
    <w:rsid w:val="0024167C"/>
    <w:rsid w:val="00244FDA"/>
    <w:rsid w:val="00251E58"/>
    <w:rsid w:val="00251EDD"/>
    <w:rsid w:val="00277A49"/>
    <w:rsid w:val="002806B6"/>
    <w:rsid w:val="00282943"/>
    <w:rsid w:val="00282D5B"/>
    <w:rsid w:val="00295F51"/>
    <w:rsid w:val="002A5B4E"/>
    <w:rsid w:val="002B153A"/>
    <w:rsid w:val="002C6BAD"/>
    <w:rsid w:val="002D0ABD"/>
    <w:rsid w:val="002D27BC"/>
    <w:rsid w:val="002D5F31"/>
    <w:rsid w:val="002E2956"/>
    <w:rsid w:val="002E2CE4"/>
    <w:rsid w:val="002F680A"/>
    <w:rsid w:val="00301620"/>
    <w:rsid w:val="00305A7B"/>
    <w:rsid w:val="0031332E"/>
    <w:rsid w:val="00315DDB"/>
    <w:rsid w:val="00330E45"/>
    <w:rsid w:val="00335693"/>
    <w:rsid w:val="00341FFD"/>
    <w:rsid w:val="00343030"/>
    <w:rsid w:val="003456C5"/>
    <w:rsid w:val="0035365C"/>
    <w:rsid w:val="00361D8A"/>
    <w:rsid w:val="003644F2"/>
    <w:rsid w:val="003648B7"/>
    <w:rsid w:val="00365EA5"/>
    <w:rsid w:val="00377D74"/>
    <w:rsid w:val="003827BF"/>
    <w:rsid w:val="0038680C"/>
    <w:rsid w:val="00393A9D"/>
    <w:rsid w:val="003A07AA"/>
    <w:rsid w:val="003A198A"/>
    <w:rsid w:val="003A30D6"/>
    <w:rsid w:val="003A462A"/>
    <w:rsid w:val="003A54A8"/>
    <w:rsid w:val="003B09AA"/>
    <w:rsid w:val="003B24D1"/>
    <w:rsid w:val="003B7307"/>
    <w:rsid w:val="003C4B27"/>
    <w:rsid w:val="003C5DD0"/>
    <w:rsid w:val="003D1281"/>
    <w:rsid w:val="003D541D"/>
    <w:rsid w:val="003D6768"/>
    <w:rsid w:val="003D7809"/>
    <w:rsid w:val="003E405E"/>
    <w:rsid w:val="003E4C7F"/>
    <w:rsid w:val="003F68E1"/>
    <w:rsid w:val="00415DA8"/>
    <w:rsid w:val="00425D23"/>
    <w:rsid w:val="00427CA3"/>
    <w:rsid w:val="00430824"/>
    <w:rsid w:val="004326C0"/>
    <w:rsid w:val="00433809"/>
    <w:rsid w:val="00433C6F"/>
    <w:rsid w:val="00450A1C"/>
    <w:rsid w:val="00460998"/>
    <w:rsid w:val="00465541"/>
    <w:rsid w:val="00466843"/>
    <w:rsid w:val="00467035"/>
    <w:rsid w:val="00471176"/>
    <w:rsid w:val="0047281B"/>
    <w:rsid w:val="0048357B"/>
    <w:rsid w:val="004869D5"/>
    <w:rsid w:val="00487905"/>
    <w:rsid w:val="0049090F"/>
    <w:rsid w:val="00494358"/>
    <w:rsid w:val="0049696A"/>
    <w:rsid w:val="004A170A"/>
    <w:rsid w:val="004A435A"/>
    <w:rsid w:val="004A48D3"/>
    <w:rsid w:val="004A74D5"/>
    <w:rsid w:val="004B1BA2"/>
    <w:rsid w:val="004C02CC"/>
    <w:rsid w:val="004C1189"/>
    <w:rsid w:val="004C4CF9"/>
    <w:rsid w:val="004C5F89"/>
    <w:rsid w:val="004D7C86"/>
    <w:rsid w:val="004E3CAE"/>
    <w:rsid w:val="004F0F8A"/>
    <w:rsid w:val="004F316B"/>
    <w:rsid w:val="004F3BAB"/>
    <w:rsid w:val="00517366"/>
    <w:rsid w:val="0052497F"/>
    <w:rsid w:val="005277BF"/>
    <w:rsid w:val="00532F00"/>
    <w:rsid w:val="00533FD0"/>
    <w:rsid w:val="005407D5"/>
    <w:rsid w:val="00541CCF"/>
    <w:rsid w:val="00557C09"/>
    <w:rsid w:val="0056405C"/>
    <w:rsid w:val="005656FB"/>
    <w:rsid w:val="00566AB4"/>
    <w:rsid w:val="0057071B"/>
    <w:rsid w:val="0057077F"/>
    <w:rsid w:val="00570DF6"/>
    <w:rsid w:val="00571E2A"/>
    <w:rsid w:val="005758E8"/>
    <w:rsid w:val="0057744D"/>
    <w:rsid w:val="0058064A"/>
    <w:rsid w:val="00580DA8"/>
    <w:rsid w:val="005846D9"/>
    <w:rsid w:val="00585183"/>
    <w:rsid w:val="005854CE"/>
    <w:rsid w:val="0059145F"/>
    <w:rsid w:val="00593680"/>
    <w:rsid w:val="00595486"/>
    <w:rsid w:val="00597F81"/>
    <w:rsid w:val="005A0E21"/>
    <w:rsid w:val="005A3244"/>
    <w:rsid w:val="005A334B"/>
    <w:rsid w:val="005A5781"/>
    <w:rsid w:val="005A5AC3"/>
    <w:rsid w:val="005B4A34"/>
    <w:rsid w:val="005D70BF"/>
    <w:rsid w:val="005F0A0C"/>
    <w:rsid w:val="005F4F7E"/>
    <w:rsid w:val="006148A3"/>
    <w:rsid w:val="0061513F"/>
    <w:rsid w:val="00616785"/>
    <w:rsid w:val="0061789E"/>
    <w:rsid w:val="006226D9"/>
    <w:rsid w:val="0062657C"/>
    <w:rsid w:val="00627CFE"/>
    <w:rsid w:val="00642232"/>
    <w:rsid w:val="00644192"/>
    <w:rsid w:val="00647DDF"/>
    <w:rsid w:val="00654C36"/>
    <w:rsid w:val="006554D3"/>
    <w:rsid w:val="006603DD"/>
    <w:rsid w:val="006761F9"/>
    <w:rsid w:val="00680C38"/>
    <w:rsid w:val="00682D6B"/>
    <w:rsid w:val="006975FF"/>
    <w:rsid w:val="006A0307"/>
    <w:rsid w:val="006A172A"/>
    <w:rsid w:val="006A2868"/>
    <w:rsid w:val="006A334C"/>
    <w:rsid w:val="006B45EA"/>
    <w:rsid w:val="006B5F51"/>
    <w:rsid w:val="006C2B52"/>
    <w:rsid w:val="006D2633"/>
    <w:rsid w:val="006E2AF8"/>
    <w:rsid w:val="006E3BBC"/>
    <w:rsid w:val="006E558A"/>
    <w:rsid w:val="006F0847"/>
    <w:rsid w:val="006F4019"/>
    <w:rsid w:val="006F7D54"/>
    <w:rsid w:val="00702E61"/>
    <w:rsid w:val="007053B8"/>
    <w:rsid w:val="007156F6"/>
    <w:rsid w:val="00731820"/>
    <w:rsid w:val="00731D66"/>
    <w:rsid w:val="00732E1D"/>
    <w:rsid w:val="0074032E"/>
    <w:rsid w:val="007446C0"/>
    <w:rsid w:val="007465EF"/>
    <w:rsid w:val="0075111A"/>
    <w:rsid w:val="0076348A"/>
    <w:rsid w:val="00767CF1"/>
    <w:rsid w:val="0077368D"/>
    <w:rsid w:val="0078343E"/>
    <w:rsid w:val="00783E22"/>
    <w:rsid w:val="00790AE1"/>
    <w:rsid w:val="007919F1"/>
    <w:rsid w:val="007928B6"/>
    <w:rsid w:val="007931AB"/>
    <w:rsid w:val="00796E2D"/>
    <w:rsid w:val="0079739B"/>
    <w:rsid w:val="007A3FB6"/>
    <w:rsid w:val="007A5B42"/>
    <w:rsid w:val="007A7D40"/>
    <w:rsid w:val="007B20BA"/>
    <w:rsid w:val="007B2904"/>
    <w:rsid w:val="007B3E60"/>
    <w:rsid w:val="007B5D7C"/>
    <w:rsid w:val="007B6BA4"/>
    <w:rsid w:val="007C0BA5"/>
    <w:rsid w:val="007C452A"/>
    <w:rsid w:val="007C6994"/>
    <w:rsid w:val="007D0CB1"/>
    <w:rsid w:val="007D4787"/>
    <w:rsid w:val="007D7C76"/>
    <w:rsid w:val="007E25F0"/>
    <w:rsid w:val="007E3815"/>
    <w:rsid w:val="007E5B6B"/>
    <w:rsid w:val="007F34A1"/>
    <w:rsid w:val="007F5BB9"/>
    <w:rsid w:val="00800CD3"/>
    <w:rsid w:val="0080469B"/>
    <w:rsid w:val="008049BE"/>
    <w:rsid w:val="00807E5A"/>
    <w:rsid w:val="00807EB9"/>
    <w:rsid w:val="00812D0E"/>
    <w:rsid w:val="008218DC"/>
    <w:rsid w:val="00824BE7"/>
    <w:rsid w:val="00830AE0"/>
    <w:rsid w:val="00844674"/>
    <w:rsid w:val="00844A85"/>
    <w:rsid w:val="00844C45"/>
    <w:rsid w:val="00845674"/>
    <w:rsid w:val="00845A92"/>
    <w:rsid w:val="00847E8A"/>
    <w:rsid w:val="0085341D"/>
    <w:rsid w:val="008535CC"/>
    <w:rsid w:val="00856A5D"/>
    <w:rsid w:val="008612BD"/>
    <w:rsid w:val="00874502"/>
    <w:rsid w:val="00875B36"/>
    <w:rsid w:val="00893A9A"/>
    <w:rsid w:val="0089548B"/>
    <w:rsid w:val="00895C6D"/>
    <w:rsid w:val="00897F23"/>
    <w:rsid w:val="008A158C"/>
    <w:rsid w:val="008A5259"/>
    <w:rsid w:val="008B008D"/>
    <w:rsid w:val="008B67BD"/>
    <w:rsid w:val="008B71EC"/>
    <w:rsid w:val="008C1388"/>
    <w:rsid w:val="008C3F53"/>
    <w:rsid w:val="008D401E"/>
    <w:rsid w:val="008D6354"/>
    <w:rsid w:val="008E097F"/>
    <w:rsid w:val="008E47C4"/>
    <w:rsid w:val="008E7519"/>
    <w:rsid w:val="008F1F1F"/>
    <w:rsid w:val="008F22A0"/>
    <w:rsid w:val="008F5ABA"/>
    <w:rsid w:val="00917ED9"/>
    <w:rsid w:val="00920989"/>
    <w:rsid w:val="00921528"/>
    <w:rsid w:val="009222E6"/>
    <w:rsid w:val="0092483C"/>
    <w:rsid w:val="0092626E"/>
    <w:rsid w:val="00932B39"/>
    <w:rsid w:val="00942F3D"/>
    <w:rsid w:val="00943EC7"/>
    <w:rsid w:val="0094571F"/>
    <w:rsid w:val="009478A8"/>
    <w:rsid w:val="00952BC6"/>
    <w:rsid w:val="00955326"/>
    <w:rsid w:val="00963586"/>
    <w:rsid w:val="00975483"/>
    <w:rsid w:val="009759A2"/>
    <w:rsid w:val="00997127"/>
    <w:rsid w:val="00997601"/>
    <w:rsid w:val="009A3808"/>
    <w:rsid w:val="009A5A37"/>
    <w:rsid w:val="009A7DFE"/>
    <w:rsid w:val="009B0700"/>
    <w:rsid w:val="009B1320"/>
    <w:rsid w:val="009B2DBF"/>
    <w:rsid w:val="009C36ED"/>
    <w:rsid w:val="009C413E"/>
    <w:rsid w:val="009C44E1"/>
    <w:rsid w:val="009C6154"/>
    <w:rsid w:val="009D38EE"/>
    <w:rsid w:val="009D7305"/>
    <w:rsid w:val="009E533E"/>
    <w:rsid w:val="009F3B72"/>
    <w:rsid w:val="009F6DB7"/>
    <w:rsid w:val="009F744A"/>
    <w:rsid w:val="00A00A2C"/>
    <w:rsid w:val="00A00DA6"/>
    <w:rsid w:val="00A02D49"/>
    <w:rsid w:val="00A03EFE"/>
    <w:rsid w:val="00A06C5B"/>
    <w:rsid w:val="00A1560B"/>
    <w:rsid w:val="00A156D0"/>
    <w:rsid w:val="00A32F34"/>
    <w:rsid w:val="00A338BE"/>
    <w:rsid w:val="00A367F2"/>
    <w:rsid w:val="00A41840"/>
    <w:rsid w:val="00A470B6"/>
    <w:rsid w:val="00A50468"/>
    <w:rsid w:val="00A51937"/>
    <w:rsid w:val="00A60C89"/>
    <w:rsid w:val="00A65BA1"/>
    <w:rsid w:val="00A703E4"/>
    <w:rsid w:val="00A87C01"/>
    <w:rsid w:val="00A87F76"/>
    <w:rsid w:val="00A9275F"/>
    <w:rsid w:val="00A94A81"/>
    <w:rsid w:val="00AA4265"/>
    <w:rsid w:val="00AA4B09"/>
    <w:rsid w:val="00AB25A7"/>
    <w:rsid w:val="00AB569F"/>
    <w:rsid w:val="00AB57B1"/>
    <w:rsid w:val="00AC1FA8"/>
    <w:rsid w:val="00AC4D27"/>
    <w:rsid w:val="00AE37E4"/>
    <w:rsid w:val="00AE5656"/>
    <w:rsid w:val="00AE6E37"/>
    <w:rsid w:val="00AF01A6"/>
    <w:rsid w:val="00AF32CC"/>
    <w:rsid w:val="00AF3579"/>
    <w:rsid w:val="00AF3884"/>
    <w:rsid w:val="00AF6B7A"/>
    <w:rsid w:val="00AF78FF"/>
    <w:rsid w:val="00B0614A"/>
    <w:rsid w:val="00B1253D"/>
    <w:rsid w:val="00B1358C"/>
    <w:rsid w:val="00B1700A"/>
    <w:rsid w:val="00B205E7"/>
    <w:rsid w:val="00B2202B"/>
    <w:rsid w:val="00B27BA1"/>
    <w:rsid w:val="00B30145"/>
    <w:rsid w:val="00B45913"/>
    <w:rsid w:val="00B46E83"/>
    <w:rsid w:val="00B50707"/>
    <w:rsid w:val="00B524BA"/>
    <w:rsid w:val="00B64372"/>
    <w:rsid w:val="00B82183"/>
    <w:rsid w:val="00B83267"/>
    <w:rsid w:val="00B83C69"/>
    <w:rsid w:val="00B933B1"/>
    <w:rsid w:val="00B94EF3"/>
    <w:rsid w:val="00BA1412"/>
    <w:rsid w:val="00BA4C4A"/>
    <w:rsid w:val="00BB1DFA"/>
    <w:rsid w:val="00BB76E0"/>
    <w:rsid w:val="00BC02E1"/>
    <w:rsid w:val="00BC0638"/>
    <w:rsid w:val="00BC2301"/>
    <w:rsid w:val="00BE07EF"/>
    <w:rsid w:val="00BE4841"/>
    <w:rsid w:val="00BE5178"/>
    <w:rsid w:val="00BE5CC9"/>
    <w:rsid w:val="00BE7E5D"/>
    <w:rsid w:val="00BF2320"/>
    <w:rsid w:val="00BF2734"/>
    <w:rsid w:val="00BF2BB8"/>
    <w:rsid w:val="00BF66C9"/>
    <w:rsid w:val="00BF674D"/>
    <w:rsid w:val="00C01089"/>
    <w:rsid w:val="00C02DDB"/>
    <w:rsid w:val="00C05AC0"/>
    <w:rsid w:val="00C07DE5"/>
    <w:rsid w:val="00C11375"/>
    <w:rsid w:val="00C13627"/>
    <w:rsid w:val="00C15A84"/>
    <w:rsid w:val="00C16C27"/>
    <w:rsid w:val="00C171A0"/>
    <w:rsid w:val="00C30EE0"/>
    <w:rsid w:val="00C32E09"/>
    <w:rsid w:val="00C41598"/>
    <w:rsid w:val="00C42529"/>
    <w:rsid w:val="00C46A91"/>
    <w:rsid w:val="00C47A41"/>
    <w:rsid w:val="00C67778"/>
    <w:rsid w:val="00C677A4"/>
    <w:rsid w:val="00C733C7"/>
    <w:rsid w:val="00C773AB"/>
    <w:rsid w:val="00C81C57"/>
    <w:rsid w:val="00C8567F"/>
    <w:rsid w:val="00C950F9"/>
    <w:rsid w:val="00C96D69"/>
    <w:rsid w:val="00CA2040"/>
    <w:rsid w:val="00CA4DFA"/>
    <w:rsid w:val="00CB1357"/>
    <w:rsid w:val="00CB6D62"/>
    <w:rsid w:val="00CD06BD"/>
    <w:rsid w:val="00CD0E72"/>
    <w:rsid w:val="00CE264F"/>
    <w:rsid w:val="00CE4C7B"/>
    <w:rsid w:val="00CE7606"/>
    <w:rsid w:val="00CF0E82"/>
    <w:rsid w:val="00CF4668"/>
    <w:rsid w:val="00CF7585"/>
    <w:rsid w:val="00D029DF"/>
    <w:rsid w:val="00D03C6D"/>
    <w:rsid w:val="00D0403E"/>
    <w:rsid w:val="00D1240C"/>
    <w:rsid w:val="00D14799"/>
    <w:rsid w:val="00D15058"/>
    <w:rsid w:val="00D17BB6"/>
    <w:rsid w:val="00D209BE"/>
    <w:rsid w:val="00D23133"/>
    <w:rsid w:val="00D2593A"/>
    <w:rsid w:val="00D261EF"/>
    <w:rsid w:val="00D34F00"/>
    <w:rsid w:val="00D36321"/>
    <w:rsid w:val="00D416F6"/>
    <w:rsid w:val="00D41B59"/>
    <w:rsid w:val="00D460DD"/>
    <w:rsid w:val="00D5068C"/>
    <w:rsid w:val="00D53BD3"/>
    <w:rsid w:val="00D54988"/>
    <w:rsid w:val="00D575BE"/>
    <w:rsid w:val="00D57B18"/>
    <w:rsid w:val="00D642AD"/>
    <w:rsid w:val="00D644DF"/>
    <w:rsid w:val="00D654E6"/>
    <w:rsid w:val="00D7076D"/>
    <w:rsid w:val="00D70798"/>
    <w:rsid w:val="00D76FF2"/>
    <w:rsid w:val="00D81D2B"/>
    <w:rsid w:val="00D87C06"/>
    <w:rsid w:val="00DA1654"/>
    <w:rsid w:val="00DA25AB"/>
    <w:rsid w:val="00DA609D"/>
    <w:rsid w:val="00DA773D"/>
    <w:rsid w:val="00DA77A2"/>
    <w:rsid w:val="00DB3161"/>
    <w:rsid w:val="00DB44C4"/>
    <w:rsid w:val="00DB48EB"/>
    <w:rsid w:val="00DB5542"/>
    <w:rsid w:val="00DC4AFB"/>
    <w:rsid w:val="00DC660F"/>
    <w:rsid w:val="00DD744C"/>
    <w:rsid w:val="00DE0DB1"/>
    <w:rsid w:val="00DE2907"/>
    <w:rsid w:val="00DE3A04"/>
    <w:rsid w:val="00DE6497"/>
    <w:rsid w:val="00DF48FB"/>
    <w:rsid w:val="00E0055C"/>
    <w:rsid w:val="00E01089"/>
    <w:rsid w:val="00E06102"/>
    <w:rsid w:val="00E12D7B"/>
    <w:rsid w:val="00E145F4"/>
    <w:rsid w:val="00E257C0"/>
    <w:rsid w:val="00E35454"/>
    <w:rsid w:val="00E561A1"/>
    <w:rsid w:val="00E60B3B"/>
    <w:rsid w:val="00E617A6"/>
    <w:rsid w:val="00E6460D"/>
    <w:rsid w:val="00E64ACF"/>
    <w:rsid w:val="00E735F0"/>
    <w:rsid w:val="00E857F6"/>
    <w:rsid w:val="00E90A14"/>
    <w:rsid w:val="00E9131F"/>
    <w:rsid w:val="00EA09FD"/>
    <w:rsid w:val="00EA2A75"/>
    <w:rsid w:val="00EB0B26"/>
    <w:rsid w:val="00EB2C19"/>
    <w:rsid w:val="00EB61B1"/>
    <w:rsid w:val="00EC1F2B"/>
    <w:rsid w:val="00EC3CB2"/>
    <w:rsid w:val="00EC4D28"/>
    <w:rsid w:val="00EC4F10"/>
    <w:rsid w:val="00EE0982"/>
    <w:rsid w:val="00EE2786"/>
    <w:rsid w:val="00EE2C0A"/>
    <w:rsid w:val="00EE6196"/>
    <w:rsid w:val="00EE7560"/>
    <w:rsid w:val="00EE7D8D"/>
    <w:rsid w:val="00EF055E"/>
    <w:rsid w:val="00EF503B"/>
    <w:rsid w:val="00F04804"/>
    <w:rsid w:val="00F11208"/>
    <w:rsid w:val="00F16573"/>
    <w:rsid w:val="00F17304"/>
    <w:rsid w:val="00F176BF"/>
    <w:rsid w:val="00F204AA"/>
    <w:rsid w:val="00F22292"/>
    <w:rsid w:val="00F23DA0"/>
    <w:rsid w:val="00F2619F"/>
    <w:rsid w:val="00F30042"/>
    <w:rsid w:val="00F34C13"/>
    <w:rsid w:val="00F35476"/>
    <w:rsid w:val="00F3681C"/>
    <w:rsid w:val="00F37010"/>
    <w:rsid w:val="00F45404"/>
    <w:rsid w:val="00F46F2C"/>
    <w:rsid w:val="00F47D79"/>
    <w:rsid w:val="00F51994"/>
    <w:rsid w:val="00F51CD6"/>
    <w:rsid w:val="00F54B74"/>
    <w:rsid w:val="00F55B88"/>
    <w:rsid w:val="00F616E8"/>
    <w:rsid w:val="00F7325D"/>
    <w:rsid w:val="00F817EE"/>
    <w:rsid w:val="00F85AEB"/>
    <w:rsid w:val="00F8768B"/>
    <w:rsid w:val="00F879E3"/>
    <w:rsid w:val="00F966E7"/>
    <w:rsid w:val="00FA2F18"/>
    <w:rsid w:val="00FA4587"/>
    <w:rsid w:val="00FA773D"/>
    <w:rsid w:val="00FB3531"/>
    <w:rsid w:val="00FB528A"/>
    <w:rsid w:val="00FB6F6C"/>
    <w:rsid w:val="00FC011F"/>
    <w:rsid w:val="00FD1410"/>
    <w:rsid w:val="00FD3741"/>
    <w:rsid w:val="00FD73AF"/>
    <w:rsid w:val="00FE225C"/>
    <w:rsid w:val="00FE5A25"/>
    <w:rsid w:val="00FE6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8324C7"/>
  <w15:docId w15:val="{7D51F7A9-3D8C-47BE-A2BD-EC0E2836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07E"/>
  </w:style>
  <w:style w:type="paragraph" w:styleId="Heading1">
    <w:name w:val="heading 1"/>
    <w:basedOn w:val="Normal"/>
    <w:next w:val="Normal"/>
    <w:link w:val="Heading1Char"/>
    <w:qFormat/>
    <w:rsid w:val="000A5896"/>
    <w:pPr>
      <w:keepNext/>
      <w:numPr>
        <w:numId w:val="2"/>
      </w:numPr>
      <w:spacing w:before="240" w:after="60" w:line="240" w:lineRule="auto"/>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qFormat/>
    <w:rsid w:val="000A5896"/>
    <w:pPr>
      <w:keepNext/>
      <w:numPr>
        <w:ilvl w:val="1"/>
        <w:numId w:val="2"/>
      </w:numPr>
      <w:spacing w:before="240" w:after="60" w:line="240"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qFormat/>
    <w:rsid w:val="000A5896"/>
    <w:pPr>
      <w:keepNext/>
      <w:numPr>
        <w:ilvl w:val="2"/>
        <w:numId w:val="2"/>
      </w:numPr>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qFormat/>
    <w:rsid w:val="000A5896"/>
    <w:pPr>
      <w:keepNext/>
      <w:numPr>
        <w:ilvl w:val="3"/>
        <w:numId w:val="2"/>
      </w:numPr>
      <w:spacing w:before="240" w:after="60" w:line="240" w:lineRule="auto"/>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qFormat/>
    <w:rsid w:val="000A5896"/>
    <w:pPr>
      <w:numPr>
        <w:ilvl w:val="4"/>
        <w:numId w:val="2"/>
      </w:numPr>
      <w:spacing w:before="240" w:after="60" w:line="240" w:lineRule="auto"/>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qFormat/>
    <w:rsid w:val="000A5896"/>
    <w:pPr>
      <w:numPr>
        <w:ilvl w:val="5"/>
        <w:numId w:val="2"/>
      </w:numPr>
      <w:spacing w:before="240" w:after="60" w:line="240" w:lineRule="auto"/>
      <w:outlineLvl w:val="5"/>
    </w:pPr>
    <w:rPr>
      <w:rFonts w:ascii="Calibri" w:eastAsia="Times New Roman" w:hAnsi="Calibri" w:cs="Times New Roman"/>
      <w:b/>
      <w:bCs/>
      <w:lang w:val="en-US"/>
    </w:rPr>
  </w:style>
  <w:style w:type="paragraph" w:styleId="Heading7">
    <w:name w:val="heading 7"/>
    <w:basedOn w:val="Normal"/>
    <w:next w:val="Normal"/>
    <w:link w:val="Heading7Char"/>
    <w:qFormat/>
    <w:rsid w:val="000A5896"/>
    <w:pPr>
      <w:numPr>
        <w:ilvl w:val="6"/>
        <w:numId w:val="2"/>
      </w:numPr>
      <w:spacing w:before="240" w:after="60" w:line="240" w:lineRule="auto"/>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qFormat/>
    <w:rsid w:val="000A5896"/>
    <w:pPr>
      <w:numPr>
        <w:ilvl w:val="7"/>
        <w:numId w:val="2"/>
      </w:numPr>
      <w:spacing w:before="240" w:after="60" w:line="240" w:lineRule="auto"/>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qFormat/>
    <w:rsid w:val="000A5896"/>
    <w:pPr>
      <w:numPr>
        <w:ilvl w:val="8"/>
        <w:numId w:val="2"/>
      </w:numPr>
      <w:spacing w:before="240" w:after="60" w:line="240" w:lineRule="auto"/>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5AC0"/>
    <w:pPr>
      <w:ind w:left="720"/>
      <w:contextualSpacing/>
    </w:pPr>
  </w:style>
  <w:style w:type="character" w:customStyle="1" w:styleId="Heading1Char">
    <w:name w:val="Heading 1 Char"/>
    <w:basedOn w:val="DefaultParagraphFont"/>
    <w:link w:val="Heading1"/>
    <w:rsid w:val="000A5896"/>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0A5896"/>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rsid w:val="000A5896"/>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0A5896"/>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rsid w:val="000A5896"/>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0A5896"/>
    <w:rPr>
      <w:rFonts w:ascii="Calibri" w:eastAsia="Times New Roman" w:hAnsi="Calibri" w:cs="Times New Roman"/>
      <w:b/>
      <w:bCs/>
      <w:lang w:val="en-US"/>
    </w:rPr>
  </w:style>
  <w:style w:type="character" w:customStyle="1" w:styleId="Heading7Char">
    <w:name w:val="Heading 7 Char"/>
    <w:basedOn w:val="DefaultParagraphFont"/>
    <w:link w:val="Heading7"/>
    <w:rsid w:val="000A5896"/>
    <w:rPr>
      <w:rFonts w:ascii="Calibri" w:eastAsia="Times New Roman" w:hAnsi="Calibri" w:cs="Times New Roman"/>
      <w:sz w:val="24"/>
      <w:szCs w:val="24"/>
      <w:lang w:val="en-US"/>
    </w:rPr>
  </w:style>
  <w:style w:type="character" w:customStyle="1" w:styleId="Heading8Char">
    <w:name w:val="Heading 8 Char"/>
    <w:basedOn w:val="DefaultParagraphFont"/>
    <w:link w:val="Heading8"/>
    <w:rsid w:val="000A5896"/>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rsid w:val="000A5896"/>
    <w:rPr>
      <w:rFonts w:ascii="Cambria" w:eastAsia="Times New Roman" w:hAnsi="Cambria" w:cs="Times New Roman"/>
      <w:lang w:val="en-US"/>
    </w:rPr>
  </w:style>
  <w:style w:type="paragraph" w:customStyle="1" w:styleId="Body1">
    <w:name w:val="Body 1"/>
    <w:rsid w:val="000A5896"/>
    <w:pPr>
      <w:spacing w:after="0" w:line="240" w:lineRule="auto"/>
    </w:pPr>
    <w:rPr>
      <w:rFonts w:ascii="Helvetica" w:eastAsia="Arial Unicode MS" w:hAnsi="Helvetica" w:cs="Times New Roman"/>
      <w:color w:val="000000"/>
      <w:sz w:val="24"/>
      <w:szCs w:val="20"/>
    </w:rPr>
  </w:style>
  <w:style w:type="paragraph" w:styleId="CommentText">
    <w:name w:val="annotation text"/>
    <w:basedOn w:val="Normal"/>
    <w:link w:val="CommentTextChar"/>
    <w:rsid w:val="00023148"/>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rsid w:val="0002314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32B39"/>
    <w:rPr>
      <w:sz w:val="16"/>
      <w:szCs w:val="16"/>
    </w:rPr>
  </w:style>
  <w:style w:type="paragraph" w:styleId="CommentSubject">
    <w:name w:val="annotation subject"/>
    <w:basedOn w:val="CommentText"/>
    <w:next w:val="CommentText"/>
    <w:link w:val="CommentSubjectChar"/>
    <w:uiPriority w:val="99"/>
    <w:semiHidden/>
    <w:unhideWhenUsed/>
    <w:rsid w:val="00932B39"/>
    <w:pPr>
      <w:spacing w:after="200"/>
    </w:pPr>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932B3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32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B39"/>
    <w:rPr>
      <w:rFonts w:ascii="Tahoma" w:hAnsi="Tahoma" w:cs="Tahoma"/>
      <w:sz w:val="16"/>
      <w:szCs w:val="16"/>
    </w:rPr>
  </w:style>
  <w:style w:type="paragraph" w:styleId="FootnoteText">
    <w:name w:val="footnote text"/>
    <w:basedOn w:val="Normal"/>
    <w:link w:val="FootnoteTextChar"/>
    <w:uiPriority w:val="99"/>
    <w:unhideWhenUsed/>
    <w:rsid w:val="00A87C01"/>
    <w:pPr>
      <w:spacing w:after="0" w:line="240" w:lineRule="auto"/>
    </w:pPr>
    <w:rPr>
      <w:sz w:val="20"/>
      <w:szCs w:val="20"/>
    </w:rPr>
  </w:style>
  <w:style w:type="character" w:customStyle="1" w:styleId="FootnoteTextChar">
    <w:name w:val="Footnote Text Char"/>
    <w:basedOn w:val="DefaultParagraphFont"/>
    <w:link w:val="FootnoteText"/>
    <w:uiPriority w:val="99"/>
    <w:rsid w:val="00A87C01"/>
    <w:rPr>
      <w:sz w:val="20"/>
      <w:szCs w:val="20"/>
    </w:rPr>
  </w:style>
  <w:style w:type="character" w:styleId="FootnoteReference">
    <w:name w:val="footnote reference"/>
    <w:basedOn w:val="DefaultParagraphFont"/>
    <w:uiPriority w:val="99"/>
    <w:unhideWhenUsed/>
    <w:rsid w:val="00A87C01"/>
    <w:rPr>
      <w:vertAlign w:val="superscript"/>
    </w:rPr>
  </w:style>
  <w:style w:type="character" w:customStyle="1" w:styleId="medialinknormal1">
    <w:name w:val="medialink_normal1"/>
    <w:basedOn w:val="DefaultParagraphFont"/>
    <w:rsid w:val="00102E5A"/>
    <w:rPr>
      <w:strike w:val="0"/>
      <w:dstrike w:val="0"/>
      <w:color w:val="333399"/>
      <w:u w:val="none"/>
      <w:effect w:val="none"/>
    </w:rPr>
  </w:style>
  <w:style w:type="paragraph" w:styleId="HTMLPreformatted">
    <w:name w:val="HTML Preformatted"/>
    <w:basedOn w:val="Normal"/>
    <w:link w:val="HTMLPreformattedChar"/>
    <w:unhideWhenUsed/>
    <w:rsid w:val="00D7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D76FF2"/>
    <w:rPr>
      <w:rFonts w:ascii="Courier New" w:eastAsiaTheme="minorHAnsi" w:hAnsi="Courier New" w:cs="Courier New"/>
      <w:color w:val="000000"/>
      <w:sz w:val="20"/>
      <w:szCs w:val="20"/>
    </w:rPr>
  </w:style>
  <w:style w:type="paragraph" w:customStyle="1" w:styleId="detailtitle">
    <w:name w:val="detail_title"/>
    <w:basedOn w:val="Normal"/>
    <w:rsid w:val="00D76FF2"/>
    <w:pPr>
      <w:spacing w:before="120" w:after="120" w:line="240" w:lineRule="auto"/>
    </w:pPr>
    <w:rPr>
      <w:rFonts w:ascii="Times New Roman" w:eastAsia="Times New Roman" w:hAnsi="Times New Roman" w:cs="Times New Roman"/>
      <w:sz w:val="36"/>
      <w:szCs w:val="36"/>
    </w:rPr>
  </w:style>
  <w:style w:type="paragraph" w:customStyle="1" w:styleId="detailsubtitle">
    <w:name w:val="detail_subtitle"/>
    <w:basedOn w:val="Normal"/>
    <w:rsid w:val="00D76FF2"/>
    <w:pPr>
      <w:spacing w:before="120" w:after="120" w:line="240" w:lineRule="auto"/>
    </w:pPr>
    <w:rPr>
      <w:rFonts w:ascii="Times New Roman" w:eastAsia="Times New Roman" w:hAnsi="Times New Roman" w:cs="Times New Roman"/>
      <w:sz w:val="27"/>
      <w:szCs w:val="27"/>
    </w:rPr>
  </w:style>
  <w:style w:type="table" w:styleId="TableGrid">
    <w:name w:val="Table Grid"/>
    <w:basedOn w:val="TableNormal"/>
    <w:uiPriority w:val="59"/>
    <w:rsid w:val="00D76FF2"/>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2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AF8"/>
  </w:style>
  <w:style w:type="paragraph" w:styleId="Footer">
    <w:name w:val="footer"/>
    <w:basedOn w:val="Normal"/>
    <w:link w:val="FooterChar"/>
    <w:uiPriority w:val="99"/>
    <w:unhideWhenUsed/>
    <w:rsid w:val="006E2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AF8"/>
  </w:style>
  <w:style w:type="paragraph" w:styleId="Revision">
    <w:name w:val="Revision"/>
    <w:hidden/>
    <w:uiPriority w:val="99"/>
    <w:semiHidden/>
    <w:rsid w:val="009A5A37"/>
    <w:pPr>
      <w:spacing w:after="0" w:line="240" w:lineRule="auto"/>
    </w:pPr>
  </w:style>
  <w:style w:type="character" w:styleId="Hyperlink">
    <w:name w:val="Hyperlink"/>
    <w:basedOn w:val="DefaultParagraphFont"/>
    <w:unhideWhenUsed/>
    <w:rsid w:val="00A367F2"/>
    <w:rPr>
      <w:color w:val="0000FF"/>
      <w:u w:val="single"/>
    </w:rPr>
  </w:style>
  <w:style w:type="paragraph" w:styleId="NormalWeb">
    <w:name w:val="Normal (Web)"/>
    <w:basedOn w:val="Normal"/>
    <w:uiPriority w:val="99"/>
    <w:unhideWhenUsed/>
    <w:rsid w:val="00277A49"/>
    <w:pPr>
      <w:spacing w:after="150" w:line="240" w:lineRule="auto"/>
      <w:ind w:left="150" w:right="150"/>
    </w:pPr>
    <w:rPr>
      <w:rFonts w:ascii="Times New Roman" w:eastAsia="Times New Roman" w:hAnsi="Times New Roman" w:cs="Times New Roman"/>
      <w:sz w:val="24"/>
      <w:szCs w:val="24"/>
    </w:rPr>
  </w:style>
  <w:style w:type="character" w:customStyle="1" w:styleId="hps">
    <w:name w:val="hps"/>
    <w:basedOn w:val="DefaultParagraphFont"/>
    <w:rsid w:val="007A5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422403">
      <w:bodyDiv w:val="1"/>
      <w:marLeft w:val="0"/>
      <w:marRight w:val="0"/>
      <w:marTop w:val="0"/>
      <w:marBottom w:val="0"/>
      <w:divBdr>
        <w:top w:val="none" w:sz="0" w:space="0" w:color="auto"/>
        <w:left w:val="none" w:sz="0" w:space="0" w:color="auto"/>
        <w:bottom w:val="none" w:sz="0" w:space="0" w:color="auto"/>
        <w:right w:val="none" w:sz="0" w:space="0" w:color="auto"/>
      </w:divBdr>
    </w:div>
    <w:div w:id="351423503">
      <w:bodyDiv w:val="1"/>
      <w:marLeft w:val="0"/>
      <w:marRight w:val="0"/>
      <w:marTop w:val="0"/>
      <w:marBottom w:val="0"/>
      <w:divBdr>
        <w:top w:val="none" w:sz="0" w:space="0" w:color="auto"/>
        <w:left w:val="none" w:sz="0" w:space="0" w:color="auto"/>
        <w:bottom w:val="none" w:sz="0" w:space="0" w:color="auto"/>
        <w:right w:val="none" w:sz="0" w:space="0" w:color="auto"/>
      </w:divBdr>
    </w:div>
    <w:div w:id="407921815">
      <w:bodyDiv w:val="1"/>
      <w:marLeft w:val="0"/>
      <w:marRight w:val="0"/>
      <w:marTop w:val="0"/>
      <w:marBottom w:val="0"/>
      <w:divBdr>
        <w:top w:val="none" w:sz="0" w:space="0" w:color="auto"/>
        <w:left w:val="none" w:sz="0" w:space="0" w:color="auto"/>
        <w:bottom w:val="none" w:sz="0" w:space="0" w:color="auto"/>
        <w:right w:val="none" w:sz="0" w:space="0" w:color="auto"/>
      </w:divBdr>
      <w:divsChild>
        <w:div w:id="2025549329">
          <w:marLeft w:val="0"/>
          <w:marRight w:val="0"/>
          <w:marTop w:val="100"/>
          <w:marBottom w:val="100"/>
          <w:divBdr>
            <w:top w:val="none" w:sz="0" w:space="0" w:color="auto"/>
            <w:left w:val="single" w:sz="6" w:space="0" w:color="737173"/>
            <w:bottom w:val="none" w:sz="0" w:space="0" w:color="auto"/>
            <w:right w:val="single" w:sz="6" w:space="0" w:color="737173"/>
          </w:divBdr>
          <w:divsChild>
            <w:div w:id="67462204">
              <w:marLeft w:val="0"/>
              <w:marRight w:val="0"/>
              <w:marTop w:val="0"/>
              <w:marBottom w:val="0"/>
              <w:divBdr>
                <w:top w:val="none" w:sz="0" w:space="0" w:color="auto"/>
                <w:left w:val="none" w:sz="0" w:space="0" w:color="auto"/>
                <w:bottom w:val="none" w:sz="0" w:space="0" w:color="auto"/>
                <w:right w:val="none" w:sz="0" w:space="0" w:color="auto"/>
              </w:divBdr>
              <w:divsChild>
                <w:div w:id="1095856503">
                  <w:marLeft w:val="0"/>
                  <w:marRight w:val="0"/>
                  <w:marTop w:val="0"/>
                  <w:marBottom w:val="0"/>
                  <w:divBdr>
                    <w:top w:val="none" w:sz="0" w:space="0" w:color="auto"/>
                    <w:left w:val="none" w:sz="0" w:space="0" w:color="auto"/>
                    <w:bottom w:val="none" w:sz="0" w:space="0" w:color="auto"/>
                    <w:right w:val="none" w:sz="0" w:space="0" w:color="auto"/>
                  </w:divBdr>
                  <w:divsChild>
                    <w:div w:id="500436631">
                      <w:marLeft w:val="0"/>
                      <w:marRight w:val="0"/>
                      <w:marTop w:val="0"/>
                      <w:marBottom w:val="225"/>
                      <w:divBdr>
                        <w:top w:val="none" w:sz="0" w:space="0" w:color="auto"/>
                        <w:left w:val="none" w:sz="0" w:space="0" w:color="auto"/>
                        <w:bottom w:val="none" w:sz="0" w:space="0" w:color="auto"/>
                        <w:right w:val="none" w:sz="0" w:space="0" w:color="auto"/>
                      </w:divBdr>
                      <w:divsChild>
                        <w:div w:id="1580946545">
                          <w:marLeft w:val="0"/>
                          <w:marRight w:val="0"/>
                          <w:marTop w:val="0"/>
                          <w:marBottom w:val="0"/>
                          <w:divBdr>
                            <w:top w:val="none" w:sz="0" w:space="0" w:color="auto"/>
                            <w:left w:val="none" w:sz="0" w:space="0" w:color="auto"/>
                            <w:bottom w:val="none" w:sz="0" w:space="0" w:color="auto"/>
                            <w:right w:val="none" w:sz="0" w:space="0" w:color="auto"/>
                          </w:divBdr>
                          <w:divsChild>
                            <w:div w:id="18894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46184">
      <w:bodyDiv w:val="1"/>
      <w:marLeft w:val="0"/>
      <w:marRight w:val="0"/>
      <w:marTop w:val="0"/>
      <w:marBottom w:val="0"/>
      <w:divBdr>
        <w:top w:val="none" w:sz="0" w:space="0" w:color="auto"/>
        <w:left w:val="none" w:sz="0" w:space="0" w:color="auto"/>
        <w:bottom w:val="none" w:sz="0" w:space="0" w:color="auto"/>
        <w:right w:val="none" w:sz="0" w:space="0" w:color="auto"/>
      </w:divBdr>
    </w:div>
    <w:div w:id="1154613443">
      <w:bodyDiv w:val="1"/>
      <w:marLeft w:val="0"/>
      <w:marRight w:val="0"/>
      <w:marTop w:val="0"/>
      <w:marBottom w:val="0"/>
      <w:divBdr>
        <w:top w:val="none" w:sz="0" w:space="0" w:color="auto"/>
        <w:left w:val="none" w:sz="0" w:space="0" w:color="auto"/>
        <w:bottom w:val="none" w:sz="0" w:space="0" w:color="auto"/>
        <w:right w:val="none" w:sz="0" w:space="0" w:color="auto"/>
      </w:divBdr>
    </w:div>
    <w:div w:id="1188107443">
      <w:bodyDiv w:val="1"/>
      <w:marLeft w:val="0"/>
      <w:marRight w:val="0"/>
      <w:marTop w:val="0"/>
      <w:marBottom w:val="0"/>
      <w:divBdr>
        <w:top w:val="none" w:sz="0" w:space="0" w:color="auto"/>
        <w:left w:val="none" w:sz="0" w:space="0" w:color="auto"/>
        <w:bottom w:val="none" w:sz="0" w:space="0" w:color="auto"/>
        <w:right w:val="none" w:sz="0" w:space="0" w:color="auto"/>
      </w:divBdr>
      <w:divsChild>
        <w:div w:id="356004529">
          <w:marLeft w:val="0"/>
          <w:marRight w:val="0"/>
          <w:marTop w:val="0"/>
          <w:marBottom w:val="0"/>
          <w:divBdr>
            <w:top w:val="none" w:sz="0" w:space="0" w:color="auto"/>
            <w:left w:val="none" w:sz="0" w:space="0" w:color="auto"/>
            <w:bottom w:val="none" w:sz="0" w:space="0" w:color="auto"/>
            <w:right w:val="none" w:sz="0" w:space="0" w:color="auto"/>
          </w:divBdr>
          <w:divsChild>
            <w:div w:id="545917947">
              <w:marLeft w:val="0"/>
              <w:marRight w:val="0"/>
              <w:marTop w:val="0"/>
              <w:marBottom w:val="0"/>
              <w:divBdr>
                <w:top w:val="none" w:sz="0" w:space="0" w:color="auto"/>
                <w:left w:val="none" w:sz="0" w:space="0" w:color="auto"/>
                <w:bottom w:val="none" w:sz="0" w:space="0" w:color="auto"/>
                <w:right w:val="none" w:sz="0" w:space="0" w:color="auto"/>
              </w:divBdr>
              <w:divsChild>
                <w:div w:id="1907060307">
                  <w:marLeft w:val="0"/>
                  <w:marRight w:val="0"/>
                  <w:marTop w:val="0"/>
                  <w:marBottom w:val="0"/>
                  <w:divBdr>
                    <w:top w:val="none" w:sz="0" w:space="0" w:color="auto"/>
                    <w:left w:val="none" w:sz="0" w:space="0" w:color="auto"/>
                    <w:bottom w:val="none" w:sz="0" w:space="0" w:color="auto"/>
                    <w:right w:val="none" w:sz="0" w:space="0" w:color="auto"/>
                  </w:divBdr>
                  <w:divsChild>
                    <w:div w:id="10314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883288">
      <w:bodyDiv w:val="1"/>
      <w:marLeft w:val="0"/>
      <w:marRight w:val="0"/>
      <w:marTop w:val="0"/>
      <w:marBottom w:val="0"/>
      <w:divBdr>
        <w:top w:val="none" w:sz="0" w:space="0" w:color="auto"/>
        <w:left w:val="none" w:sz="0" w:space="0" w:color="auto"/>
        <w:bottom w:val="none" w:sz="0" w:space="0" w:color="auto"/>
        <w:right w:val="none" w:sz="0" w:space="0" w:color="auto"/>
      </w:divBdr>
    </w:div>
    <w:div w:id="1599605595">
      <w:bodyDiv w:val="1"/>
      <w:marLeft w:val="0"/>
      <w:marRight w:val="0"/>
      <w:marTop w:val="0"/>
      <w:marBottom w:val="0"/>
      <w:divBdr>
        <w:top w:val="none" w:sz="0" w:space="0" w:color="auto"/>
        <w:left w:val="none" w:sz="0" w:space="0" w:color="auto"/>
        <w:bottom w:val="none" w:sz="0" w:space="0" w:color="auto"/>
        <w:right w:val="none" w:sz="0" w:space="0" w:color="auto"/>
      </w:divBdr>
    </w:div>
    <w:div w:id="196373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mmunologie-labor.com/cellmarker_files/IET_tissue_02.pdf" TargetMode="Externa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63E64-DDDE-41B0-9680-E4465B376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12152</Words>
  <Characters>69270</Characters>
  <Application>Microsoft Office Word</Application>
  <DocSecurity>0</DocSecurity>
  <Lines>577</Lines>
  <Paragraphs>162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81260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Chris Collins</cp:lastModifiedBy>
  <cp:revision>2</cp:revision>
  <cp:lastPrinted>2014-06-09T08:52:00Z</cp:lastPrinted>
  <dcterms:created xsi:type="dcterms:W3CDTF">2014-07-21T11:02:00Z</dcterms:created>
  <dcterms:modified xsi:type="dcterms:W3CDTF">2014-07-21T11:02:00Z</dcterms:modified>
</cp:coreProperties>
</file>